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9"/>
        <w:ind w:firstLine="0"/>
        <w:spacing w:before="0" w:after="0"/>
        <w:rPr>
          <w:rFonts w:ascii="宋体" w:hAnsi="宋体" w:cs="宋体"/>
          <w:bCs/>
          <w:sz w:val="28"/>
          <w:szCs w:val="28"/>
        </w:rPr>
      </w:pPr>
      <w:r>
        <w:rPr>
          <w:rFonts w:ascii="宋体" w:hAnsi="宋体" w:cs="宋体"/>
          <w:bCs/>
          <w:sz w:val="28"/>
          <w:szCs w:val="28"/>
        </w:rPr>
      </w:r>
      <w:r/>
    </w:p>
    <w:p>
      <w:pPr>
        <w:pStyle w:val="1189"/>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907"/>
        <w:ind w:left="1446"/>
        <w:rPr>
          <w:rFonts w:hAnsi="宋体" w:cs="宋体"/>
        </w:rPr>
      </w:pPr>
      <w:r>
        <w:rPr>
          <w:rFonts w:hAnsi="宋体" w:cs="宋体"/>
        </w:rPr>
      </w:r>
      <w:r/>
    </w:p>
    <w:p>
      <w:pPr>
        <w:rPr>
          <w:rFonts w:hAnsi="宋体" w:cs="宋体"/>
        </w:rPr>
      </w:pPr>
      <w:r>
        <w:rPr>
          <w:rFonts w:hAnsi="宋体" w:cs="宋体"/>
        </w:rPr>
      </w:r>
      <w:r/>
    </w:p>
    <w:p>
      <w:pPr>
        <w:pStyle w:val="907"/>
        <w:ind w:left="1446"/>
        <w:rPr>
          <w:rFonts w:hAnsi="宋体" w:cs="宋体"/>
        </w:rPr>
      </w:pPr>
      <w:r>
        <w:rPr>
          <w:rFonts w:hAnsi="宋体" w:cs="宋体"/>
        </w:rPr>
      </w:r>
      <w:r/>
    </w:p>
    <w:p>
      <w:pPr>
        <w:pStyle w:val="1189"/>
        <w:ind w:firstLine="0"/>
        <w:jc w:val="center"/>
        <w:rPr>
          <w:rFonts w:ascii="宋体" w:hAnsi="宋体" w:cs="宋体"/>
          <w:bCs/>
          <w:sz w:val="84"/>
        </w:rPr>
      </w:pPr>
      <w:r>
        <w:rPr>
          <w:rFonts w:hint="eastAsia" w:ascii="宋体" w:hAnsi="宋体" w:cs="宋体"/>
          <w:bCs/>
          <w:sz w:val="84"/>
        </w:rPr>
        <w:t xml:space="preserve">招　标　文　件</w:t>
      </w:r>
      <w:r/>
    </w:p>
    <w:p>
      <w:pPr>
        <w:pStyle w:val="1189"/>
        <w:jc w:val="center"/>
        <w:rPr>
          <w:rFonts w:ascii="宋体" w:hAnsi="宋体" w:cs="宋体"/>
          <w:bCs/>
          <w:sz w:val="32"/>
        </w:rPr>
      </w:pPr>
      <w:r>
        <w:rPr>
          <w:rFonts w:hint="eastAsia" w:ascii="宋体" w:hAnsi="宋体" w:cs="宋体"/>
          <w:bCs/>
          <w:sz w:val="32"/>
        </w:rPr>
        <w:t xml:space="preserve">项目名称：南通市中医院中央空调离心式</w:t>
      </w:r>
      <w:r/>
    </w:p>
    <w:p>
      <w:pPr>
        <w:pStyle w:val="1189"/>
        <w:ind w:firstLine="0"/>
        <w:jc w:val="center"/>
        <w:rPr>
          <w:rFonts w:ascii="宋体" w:hAnsi="宋体" w:cs="宋体"/>
          <w:bCs/>
          <w:sz w:val="28"/>
        </w:rPr>
      </w:pPr>
      <w:r>
        <w:rPr>
          <w:rFonts w:hint="eastAsia" w:ascii="宋体" w:hAnsi="宋体" w:cs="宋体"/>
          <w:bCs/>
          <w:sz w:val="32"/>
        </w:rPr>
        <w:t xml:space="preserve">        冷水机组采购及安装项目</w:t>
      </w:r>
      <w:r/>
    </w:p>
    <w:p>
      <w:pPr>
        <w:pStyle w:val="1189"/>
        <w:ind w:firstLine="1928"/>
        <w:rPr>
          <w:rFonts w:ascii="宋体" w:hAnsi="宋体" w:cs="宋体"/>
          <w:bCs/>
          <w:sz w:val="32"/>
          <w:szCs w:val="32"/>
        </w:rPr>
      </w:pPr>
      <w:r>
        <w:rPr>
          <w:rFonts w:hint="eastAsia" w:ascii="宋体" w:hAnsi="宋体" w:cs="宋体"/>
          <w:bCs/>
          <w:sz w:val="32"/>
          <w:szCs w:val="32"/>
        </w:rPr>
        <w:t xml:space="preserve">项目编号：</w:t>
      </w:r>
      <w:r>
        <w:rPr>
          <w:rFonts w:ascii="宋体" w:hAnsi="宋体" w:cs="宋体"/>
          <w:bCs/>
          <w:sz w:val="32"/>
          <w:szCs w:val="32"/>
        </w:rPr>
        <w:t xml:space="preserve">JSZC-320600-TCZJ-G2025-0037</w:t>
      </w:r>
      <w:r>
        <w:rPr>
          <w:rFonts w:hint="eastAsia" w:ascii="宋体" w:hAnsi="宋体" w:cs="宋体"/>
          <w:bCs/>
          <w:sz w:val="32"/>
          <w:szCs w:val="32"/>
        </w:rPr>
        <w:t xml:space="preserve"> </w:t>
      </w:r>
      <w:r/>
    </w:p>
    <w:p>
      <w:pPr>
        <w:pStyle w:val="1189"/>
        <w:ind w:firstLine="0"/>
        <w:jc w:val="center"/>
        <w:rPr>
          <w:rFonts w:ascii="宋体" w:hAnsi="宋体" w:cs="宋体"/>
          <w:bCs/>
          <w:sz w:val="32"/>
          <w:szCs w:val="32"/>
        </w:rPr>
      </w:pPr>
      <w:r>
        <w:rPr>
          <w:rFonts w:ascii="宋体" w:hAnsi="宋体" w:cs="宋体"/>
          <w:bCs/>
          <w:sz w:val="32"/>
          <w:szCs w:val="32"/>
        </w:rPr>
      </w:r>
      <w:r/>
    </w:p>
    <w:p>
      <w:pPr>
        <w:pStyle w:val="1189"/>
        <w:ind w:firstLine="0"/>
        <w:spacing w:before="0" w:after="0"/>
        <w:rPr>
          <w:rFonts w:ascii="宋体" w:hAnsi="宋体" w:cs="宋体"/>
          <w:bCs/>
        </w:rPr>
      </w:pPr>
      <w:r>
        <w:rPr>
          <w:rFonts w:ascii="宋体" w:hAnsi="宋体" w:cs="宋体"/>
          <w:bCs/>
        </w:rPr>
      </w:r>
      <w:r/>
    </w:p>
    <w:p>
      <w:pPr>
        <w:pStyle w:val="1189"/>
        <w:ind w:firstLine="0"/>
        <w:spacing w:before="0" w:after="0"/>
        <w:rPr>
          <w:rFonts w:ascii="宋体" w:hAnsi="宋体" w:cs="宋体"/>
          <w:bCs/>
        </w:rPr>
      </w:pPr>
      <w:r>
        <w:rPr>
          <w:rFonts w:ascii="宋体" w:hAnsi="宋体" w:cs="宋体"/>
          <w:bCs/>
        </w:rPr>
      </w:r>
      <w:r/>
    </w:p>
    <w:p>
      <w:pPr>
        <w:pStyle w:val="1189"/>
        <w:ind w:firstLine="0"/>
        <w:spacing w:before="0" w:after="0"/>
        <w:rPr>
          <w:rFonts w:ascii="宋体" w:hAnsi="宋体" w:cs="宋体"/>
          <w:bCs/>
        </w:rPr>
      </w:pPr>
      <w:r>
        <w:rPr>
          <w:rFonts w:ascii="宋体" w:hAnsi="宋体" w:cs="宋体"/>
          <w:bCs/>
        </w:rPr>
      </w:r>
      <w:r/>
    </w:p>
    <w:p>
      <w:pPr>
        <w:pStyle w:val="1189"/>
        <w:ind w:firstLine="0"/>
        <w:spacing w:before="0" w:after="0"/>
        <w:rPr>
          <w:rFonts w:ascii="宋体" w:hAnsi="宋体" w:cs="宋体"/>
          <w:bCs/>
        </w:rPr>
      </w:pPr>
      <w:r>
        <w:rPr>
          <w:rFonts w:ascii="宋体" w:hAnsi="宋体" w:cs="宋体"/>
          <w:bCs/>
        </w:rPr>
      </w:r>
      <w:r/>
    </w:p>
    <w:p>
      <w:pPr>
        <w:pStyle w:val="1189"/>
        <w:ind w:firstLine="0"/>
        <w:spacing w:before="0" w:after="0"/>
        <w:rPr>
          <w:rFonts w:ascii="宋体" w:hAnsi="宋体" w:cs="宋体"/>
          <w:bCs/>
        </w:rPr>
      </w:pPr>
      <w:r>
        <w:rPr>
          <w:rFonts w:ascii="宋体" w:hAnsi="宋体" w:cs="宋体"/>
          <w:bCs/>
        </w:rPr>
      </w:r>
      <w:r/>
    </w:p>
    <w:p>
      <w:pPr>
        <w:pStyle w:val="1189"/>
        <w:ind w:firstLine="0"/>
        <w:spacing w:before="0" w:after="0"/>
        <w:rPr>
          <w:rFonts w:ascii="宋体" w:hAnsi="宋体" w:cs="宋体"/>
          <w:bCs/>
        </w:rPr>
      </w:pPr>
      <w:r>
        <w:rPr>
          <w:rFonts w:ascii="宋体" w:hAnsi="宋体" w:cs="宋体"/>
          <w:bCs/>
        </w:rPr>
      </w:r>
      <w:r/>
    </w:p>
    <w:p>
      <w:pPr>
        <w:pStyle w:val="1189"/>
        <w:ind w:firstLine="0"/>
        <w:spacing w:before="0" w:after="0"/>
        <w:rPr>
          <w:rFonts w:ascii="宋体" w:hAnsi="宋体" w:cs="宋体"/>
          <w:bCs/>
        </w:rPr>
      </w:pPr>
      <w:r>
        <w:rPr>
          <w:rFonts w:ascii="宋体" w:hAnsi="宋体" w:cs="宋体"/>
          <w:bCs/>
        </w:rPr>
      </w:r>
      <w:r/>
    </w:p>
    <w:p>
      <w:pPr>
        <w:pStyle w:val="1189"/>
        <w:ind w:firstLine="0"/>
        <w:spacing w:before="0" w:after="0"/>
        <w:rPr>
          <w:rFonts w:ascii="宋体" w:hAnsi="宋体" w:cs="宋体"/>
          <w:bCs/>
        </w:rPr>
      </w:pPr>
      <w:r>
        <w:rPr>
          <w:rFonts w:ascii="宋体" w:hAnsi="宋体" w:cs="宋体"/>
          <w:bCs/>
        </w:rPr>
      </w:r>
      <w:r/>
    </w:p>
    <w:p>
      <w:pPr>
        <w:pStyle w:val="1189"/>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南通市中医院</w:t>
      </w:r>
      <w:r/>
    </w:p>
    <w:p>
      <w:pPr>
        <w:pStyle w:val="1189"/>
        <w:ind w:firstLine="0"/>
        <w:jc w:val="center"/>
        <w:rPr>
          <w:rFonts w:ascii="宋体" w:hAnsi="宋体" w:cs="宋体"/>
          <w:bCs/>
          <w:sz w:val="32"/>
        </w:rPr>
      </w:pPr>
      <w:r>
        <w:rPr>
          <w:rFonts w:hint="eastAsia" w:ascii="宋体" w:hAnsi="宋体" w:cs="宋体"/>
          <w:bCs/>
          <w:sz w:val="32"/>
        </w:rPr>
        <w:t xml:space="preserve">采购代理机构：南通</w:t>
      </w:r>
      <w:r>
        <w:rPr>
          <w:rFonts w:hint="eastAsia" w:ascii="宋体" w:hAnsi="宋体" w:cs="宋体"/>
          <w:bCs/>
          <w:sz w:val="32"/>
        </w:rPr>
        <w:t xml:space="preserve">通</w:t>
      </w:r>
      <w:r>
        <w:rPr>
          <w:rFonts w:hint="eastAsia" w:ascii="宋体" w:hAnsi="宋体" w:cs="宋体"/>
          <w:bCs/>
          <w:sz w:val="32"/>
        </w:rPr>
        <w:t xml:space="preserve">城建设工程项目管理有限公司</w:t>
      </w:r>
      <w:r/>
    </w:p>
    <w:p>
      <w:pPr>
        <w:pStyle w:val="1189"/>
        <w:ind w:firstLine="0"/>
        <w:jc w:val="center"/>
        <w:rPr>
          <w:rFonts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1</w:t>
      </w:r>
      <w:r>
        <w:rPr>
          <w:rFonts w:hint="eastAsia" w:ascii="宋体" w:hAnsi="宋体" w:cs="宋体"/>
          <w:bCs/>
          <w:sz w:val="32"/>
        </w:rPr>
        <w:t xml:space="preserve">月</w:t>
      </w:r>
      <w:r/>
    </w:p>
    <w:p>
      <w:pPr>
        <w:pStyle w:val="1286"/>
        <w:jc w:val="center"/>
        <w:rPr>
          <w:rFonts w:ascii="宋体" w:hAnsi="宋体" w:cs="宋体"/>
          <w:b/>
          <w:bCs w:val="0"/>
          <w:color w:val="auto"/>
          <w:sz w:val="44"/>
          <w:szCs w:val="44"/>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641"/>
      <w:r/>
      <w:bookmarkStart w:id="5" w:name="_Toc24247"/>
      <w:r/>
      <w:bookmarkStart w:id="6" w:name="_Toc120614210"/>
      <w:r/>
      <w:bookmarkStart w:id="7" w:name="_Toc523127445"/>
      <w:r/>
      <w:bookmarkStart w:id="8" w:name="_Toc16938516"/>
      <w:r/>
      <w:bookmarkStart w:id="9" w:name="_Toc513029200"/>
      <w:r/>
      <w:bookmarkStart w:id="10" w:name="_Toc20823272"/>
      <w:r/>
      <w:bookmarkStart w:id="11" w:name="_Toc479757206"/>
      <w:r/>
      <w:r/>
    </w:p>
    <w:p>
      <w:pPr>
        <w:pStyle w:val="1286"/>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3"/>
      <w:r/>
      <w:bookmarkEnd w:id="4"/>
      <w:r/>
      <w:bookmarkEnd w:id="5"/>
      <w:r/>
      <w:r/>
    </w:p>
    <w:p>
      <w:pPr>
        <w:pStyle w:val="920"/>
        <w:spacing w:line="480" w:lineRule="auto"/>
        <w:tabs>
          <w:tab w:val="right" w:pos="9185" w:leader="dot"/>
        </w:tabs>
        <w:rPr>
          <w:rFonts w:ascii="宋体" w:hAnsi="宋体" w:cs="宋体"/>
          <w:b w:val="0"/>
          <w:bCs/>
          <w:sz w:val="28"/>
          <w:szCs w:val="28"/>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  招标公告</w:t>
        </w:r>
      </w:hyperlink>
      <w:r/>
      <w:r/>
    </w:p>
    <w:p>
      <w:pPr>
        <w:pStyle w:val="920"/>
        <w:spacing w:line="480" w:lineRule="auto"/>
        <w:tabs>
          <w:tab w:val="right" w:pos="9185" w:leader="dot"/>
        </w:tabs>
        <w:rPr>
          <w:rFonts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  投标人须知</w:t>
        </w:r>
      </w:hyperlink>
      <w:r/>
      <w:r/>
    </w:p>
    <w:p>
      <w:pPr>
        <w:pStyle w:val="920"/>
        <w:spacing w:line="480" w:lineRule="auto"/>
        <w:tabs>
          <w:tab w:val="right" w:pos="9185" w:leader="dot"/>
        </w:tabs>
        <w:rPr>
          <w:rFonts w:ascii="宋体" w:hAnsi="宋体" w:cs="宋体"/>
          <w:b w:val="0"/>
          <w:bCs/>
          <w:sz w:val="28"/>
          <w:szCs w:val="28"/>
        </w:rPr>
      </w:pPr>
      <w:r/>
      <w:hyperlink w:tooltip="#_Toc1343" w:anchor="_Toc1343" w:history="1">
        <w:r>
          <w:rPr>
            <w:rFonts w:hint="eastAsia" w:ascii="宋体" w:hAnsi="宋体" w:cs="宋体"/>
            <w:b w:val="0"/>
            <w:bCs/>
            <w:sz w:val="28"/>
            <w:szCs w:val="28"/>
          </w:rPr>
          <w:t xml:space="preserve">第三章  合同文本</w:t>
        </w:r>
      </w:hyperlink>
      <w:r/>
      <w:r/>
    </w:p>
    <w:p>
      <w:pPr>
        <w:pStyle w:val="920"/>
        <w:spacing w:line="480" w:lineRule="auto"/>
        <w:tabs>
          <w:tab w:val="right" w:pos="9185" w:leader="dot"/>
        </w:tabs>
        <w:rPr>
          <w:rFonts w:ascii="宋体" w:hAnsi="宋体" w:cs="宋体"/>
          <w:b w:val="0"/>
          <w:bCs/>
          <w:sz w:val="28"/>
          <w:szCs w:val="28"/>
        </w:rPr>
      </w:pPr>
      <w:r/>
      <w:hyperlink w:tooltip="#_Toc2506" w:anchor="_Toc2506" w:history="1">
        <w:r>
          <w:rPr>
            <w:rFonts w:hint="eastAsia" w:ascii="宋体" w:hAnsi="宋体" w:cs="宋体"/>
            <w:b w:val="0"/>
            <w:bCs/>
            <w:sz w:val="28"/>
            <w:szCs w:val="28"/>
          </w:rPr>
          <w:t xml:space="preserve">第四章  项目需求</w:t>
        </w:r>
      </w:hyperlink>
      <w:r/>
      <w:r/>
    </w:p>
    <w:p>
      <w:pPr>
        <w:pStyle w:val="920"/>
        <w:spacing w:line="480" w:lineRule="auto"/>
        <w:tabs>
          <w:tab w:val="right" w:pos="9185" w:leader="dot"/>
        </w:tabs>
        <w:rPr>
          <w:rFonts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  评标方法与评标标准</w:t>
        </w:r>
      </w:hyperlink>
      <w:r/>
      <w:r/>
    </w:p>
    <w:p>
      <w:pPr>
        <w:pStyle w:val="920"/>
        <w:spacing w:line="480" w:lineRule="auto"/>
        <w:tabs>
          <w:tab w:val="right" w:pos="9185" w:leader="dot"/>
        </w:tabs>
        <w:rPr>
          <w:rFonts w:ascii="宋体" w:hAnsi="宋体" w:cs="宋体"/>
          <w:b w:val="0"/>
          <w:bCs/>
          <w:sz w:val="28"/>
          <w:szCs w:val="28"/>
        </w:rPr>
      </w:pPr>
      <w:r/>
      <w:hyperlink w:tooltip="#_Toc4661" w:anchor="_Toc4661" w:history="1">
        <w:r>
          <w:rPr>
            <w:rFonts w:hint="eastAsia" w:ascii="宋体" w:hAnsi="宋体" w:cs="宋体"/>
            <w:b w:val="0"/>
            <w:bCs/>
            <w:sz w:val="28"/>
            <w:szCs w:val="28"/>
          </w:rPr>
          <w:t xml:space="preserve">第六章  投标文件格式</w:t>
        </w:r>
      </w:hyperlink>
      <w:r/>
      <w:r/>
    </w:p>
    <w:p>
      <w:pPr>
        <w:spacing w:line="480" w:lineRule="auto"/>
        <w:rPr>
          <w:rFonts w:hAnsi="宋体" w:cs="宋体"/>
          <w:b w:val="0"/>
          <w:bCs/>
          <w:szCs w:val="24"/>
        </w:rPr>
      </w:pPr>
      <w:r>
        <w:rPr>
          <w:rFonts w:hint="eastAsia" w:hAnsi="宋体" w:cs="宋体"/>
          <w:b w:val="0"/>
          <w:bCs/>
          <w:sz w:val="28"/>
          <w:szCs w:val="28"/>
        </w:rPr>
        <w:fldChar w:fldCharType="end"/>
      </w:r>
      <w:r/>
    </w:p>
    <w:p>
      <w:pPr>
        <w:pStyle w:val="907"/>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br w:type="page" w:clear="all"/>
      </w:r>
      <w:r/>
    </w:p>
    <w:p>
      <w:pPr>
        <w:pStyle w:val="880"/>
        <w:spacing w:line="360" w:lineRule="auto"/>
        <w:rPr>
          <w:rFonts w:ascii="宋体" w:hAnsi="宋体" w:eastAsia="宋体" w:cs="宋体"/>
          <w:b/>
          <w:bCs/>
          <w:sz w:val="44"/>
        </w:rPr>
      </w:pPr>
      <w:r/>
      <w:bookmarkStart w:id="12" w:name="_Toc13209"/>
      <w:r>
        <w:rPr>
          <w:rFonts w:hint="eastAsia" w:ascii="宋体" w:hAnsi="宋体" w:eastAsia="宋体" w:cs="宋体"/>
          <w:b/>
          <w:bCs/>
          <w:sz w:val="44"/>
        </w:rPr>
        <w:t xml:space="preserve">第一章</w:t>
      </w:r>
      <w:bookmarkStart w:id="13" w:name="_Toc120614211"/>
      <w:r/>
      <w:bookmarkEnd w:id="6"/>
      <w:r/>
      <w:bookmarkEnd w:id="12"/>
      <w:r>
        <w:rPr>
          <w:rFonts w:hint="eastAsia" w:ascii="宋体" w:hAnsi="宋体" w:eastAsia="宋体" w:cs="宋体"/>
          <w:b/>
          <w:bCs/>
          <w:sz w:val="44"/>
        </w:rPr>
        <w:t xml:space="preserve">  招标公告</w:t>
      </w:r>
      <w:r/>
    </w:p>
    <w:p>
      <w:pPr>
        <w:ind w:firstLine="480"/>
        <w:spacing w:line="360" w:lineRule="auto"/>
        <w:rPr>
          <w:b w:val="0"/>
        </w:rPr>
        <w:pBdr>
          <w:top w:val="single" w:color="000000" w:sz="4" w:space="0"/>
          <w:left w:val="single" w:color="000000" w:sz="4" w:space="0"/>
          <w:bottom w:val="single" w:color="000000" w:sz="4" w:space="0"/>
          <w:right w:val="single" w:color="000000" w:sz="4" w:space="0"/>
        </w:pBdr>
      </w:pPr>
      <w:r>
        <w:rPr>
          <w:rFonts w:hAnsi="宋体" w:cs="宋体"/>
          <w:b w:val="0"/>
          <w:color w:val="000000"/>
        </w:rPr>
        <w:t xml:space="preserve">项目概况</w:t>
      </w:r>
      <w:r/>
    </w:p>
    <w:p>
      <w:pPr>
        <w:ind w:firstLine="480"/>
        <w:spacing w:line="360" w:lineRule="auto"/>
        <w:rPr>
          <w:b w:val="0"/>
        </w:rPr>
        <w:pBdr>
          <w:top w:val="single" w:color="000000" w:sz="4" w:space="0"/>
          <w:left w:val="single" w:color="000000" w:sz="4" w:space="0"/>
          <w:bottom w:val="single" w:color="000000" w:sz="4" w:space="0"/>
          <w:right w:val="single" w:color="000000" w:sz="4" w:space="0"/>
        </w:pBdr>
      </w:pPr>
      <w:r>
        <w:rPr>
          <w:rFonts w:hAnsi="宋体" w:cs="宋体"/>
          <w:b w:val="0"/>
          <w:color w:val="000000"/>
        </w:rPr>
        <w:t xml:space="preserve">南通市中医院中央空调离心式冷水机组采购</w:t>
      </w:r>
      <w:r>
        <w:rPr>
          <w:rFonts w:hAnsi="宋体" w:cs="宋体"/>
          <w:b w:val="0"/>
          <w:color w:val="000000"/>
        </w:rPr>
        <w:t xml:space="preserve">及安</w:t>
      </w:r>
      <w:r>
        <w:rPr>
          <w:rFonts w:hAnsi="宋体" w:cs="宋体"/>
          <w:b w:val="0"/>
          <w:color w:val="000000"/>
        </w:rPr>
        <w:t xml:space="preserve">装项目</w:t>
      </w:r>
      <w:r>
        <w:rPr>
          <w:rFonts w:hint="eastAsia" w:hAnsi="宋体" w:cs="宋体"/>
          <w:b w:val="0"/>
          <w:color w:val="000000"/>
        </w:rPr>
        <w:t xml:space="preserve">（</w:t>
      </w:r>
      <w:r>
        <w:rPr>
          <w:rFonts w:hAnsi="宋体" w:cs="宋体"/>
          <w:b w:val="0"/>
          <w:color w:val="000000"/>
        </w:rPr>
        <w:t xml:space="preserve">JSZC-320600-TCZJ-G2025-0037</w:t>
      </w:r>
      <w:r>
        <w:rPr>
          <w:rFonts w:hint="eastAsia" w:hAnsi="宋体" w:cs="宋体"/>
          <w:b w:val="0"/>
          <w:color w:val="000000"/>
        </w:rPr>
        <w:t xml:space="preserve">）</w:t>
      </w:r>
      <w:r>
        <w:rPr>
          <w:rFonts w:hAnsi="宋体" w:cs="宋体"/>
          <w:b w:val="0"/>
          <w:color w:val="000000"/>
        </w:rPr>
        <w:t xml:space="preserve">招标项目的潜在投标人应在</w:t>
      </w:r>
      <w:r>
        <w:rPr>
          <w:rFonts w:hint="eastAsia" w:hAnsi="宋体" w:cs="宋体"/>
          <w:b w:val="0"/>
          <w:color w:val="000000"/>
          <w:u w:val="single"/>
        </w:rPr>
        <w:t xml:space="preserve">苏</w:t>
      </w:r>
      <w:r>
        <w:rPr>
          <w:rFonts w:hint="eastAsia" w:hAnsi="宋体" w:cs="宋体"/>
          <w:b w:val="0"/>
          <w:color w:val="000000"/>
          <w:u w:val="single"/>
        </w:rPr>
        <w:t xml:space="preserve">采云</w:t>
      </w:r>
      <w:r>
        <w:rPr>
          <w:rFonts w:hAnsi="宋体" w:cs="宋体"/>
          <w:b w:val="0"/>
          <w:color w:val="000000"/>
          <w:u w:val="single"/>
        </w:rPr>
        <w:t xml:space="preserve">系统内免费下载</w:t>
      </w:r>
      <w:r>
        <w:rPr>
          <w:rFonts w:hAnsi="宋体" w:cs="宋体"/>
          <w:b w:val="0"/>
          <w:color w:val="000000"/>
        </w:rPr>
        <w:t xml:space="preserve">获取招标文件，并于</w:t>
      </w:r>
      <w:r>
        <w:rPr>
          <w:rFonts w:hAnsi="宋体" w:cs="宋体"/>
          <w:b w:val="0"/>
          <w:color w:val="000000"/>
          <w:u w:val="single"/>
        </w:rPr>
        <w:t xml:space="preserve">202</w:t>
      </w:r>
      <w:r>
        <w:rPr>
          <w:rFonts w:hint="eastAsia" w:hAnsi="宋体" w:cs="宋体"/>
          <w:b w:val="0"/>
          <w:color w:val="000000"/>
          <w:u w:val="single"/>
        </w:rPr>
        <w:t xml:space="preserve">6</w:t>
      </w:r>
      <w:r>
        <w:rPr>
          <w:rFonts w:hAnsi="宋体" w:cs="宋体"/>
          <w:b w:val="0"/>
          <w:color w:val="000000"/>
          <w:u w:val="single"/>
        </w:rPr>
        <w:t xml:space="preserve">年</w:t>
      </w:r>
      <w:r>
        <w:rPr>
          <w:rFonts w:hint="eastAsia" w:hAnsi="宋体" w:cs="宋体"/>
          <w:b w:val="0"/>
          <w:color w:val="000000"/>
          <w:u w:val="single"/>
        </w:rPr>
        <w:t xml:space="preserve">1</w:t>
      </w:r>
      <w:r>
        <w:rPr>
          <w:rFonts w:hAnsi="宋体" w:cs="宋体"/>
          <w:b w:val="0"/>
          <w:color w:val="000000"/>
          <w:u w:val="single"/>
        </w:rPr>
        <w:t xml:space="preserve">月</w:t>
      </w:r>
      <w:r>
        <w:rPr>
          <w:rFonts w:hint="eastAsia" w:hAnsi="宋体" w:cs="宋体"/>
          <w:b w:val="0"/>
          <w:color w:val="000000"/>
          <w:u w:val="single"/>
        </w:rPr>
        <w:t xml:space="preserve">27</w:t>
      </w:r>
      <w:r>
        <w:rPr>
          <w:rFonts w:hAnsi="宋体" w:cs="宋体"/>
          <w:b w:val="0"/>
          <w:color w:val="000000"/>
          <w:u w:val="single"/>
        </w:rPr>
        <w:t xml:space="preserve">日</w:t>
      </w:r>
      <w:r>
        <w:rPr>
          <w:rFonts w:hint="eastAsia" w:hAnsi="宋体" w:cs="宋体"/>
          <w:b w:val="0"/>
          <w:color w:val="000000"/>
          <w:u w:val="single"/>
        </w:rPr>
        <w:t xml:space="preserve">14</w:t>
      </w:r>
      <w:r>
        <w:rPr>
          <w:rFonts w:hAnsi="宋体" w:cs="宋体"/>
          <w:b w:val="0"/>
          <w:color w:val="000000"/>
          <w:u w:val="single"/>
        </w:rPr>
        <w:t xml:space="preserve">时</w:t>
      </w:r>
      <w:r>
        <w:rPr>
          <w:rFonts w:hint="eastAsia" w:hAnsi="宋体" w:cs="宋体"/>
          <w:b w:val="0"/>
          <w:color w:val="000000"/>
          <w:u w:val="single"/>
        </w:rPr>
        <w:t xml:space="preserve">00</w:t>
      </w:r>
      <w:r>
        <w:rPr>
          <w:rFonts w:hAnsi="宋体" w:cs="宋体"/>
          <w:b w:val="0"/>
          <w:color w:val="000000"/>
          <w:u w:val="single"/>
        </w:rPr>
        <w:t xml:space="preserve">分</w:t>
      </w:r>
      <w:r>
        <w:rPr>
          <w:rFonts w:hAnsi="宋体" w:cs="宋体"/>
          <w:b w:val="0"/>
          <w:color w:val="000000"/>
        </w:rPr>
        <w:t xml:space="preserve">（</w:t>
      </w:r>
      <w:r>
        <w:rPr>
          <w:rFonts w:hAnsi="宋体" w:cs="宋体"/>
          <w:b w:val="0"/>
          <w:color w:val="000000"/>
        </w:rPr>
        <w:t xml:space="preserve">北京时间）前递交投标文件。</w:t>
      </w:r>
      <w:r/>
    </w:p>
    <w:p>
      <w:pPr>
        <w:ind w:firstLine="482"/>
        <w:spacing w:line="360" w:lineRule="auto"/>
        <w:rPr>
          <w:rFonts w:hAnsi="宋体"/>
          <w:bCs/>
          <w:szCs w:val="24"/>
        </w:rPr>
        <w:pBdr>
          <w:top w:val="none" w:color="000000" w:sz="0" w:space="0"/>
          <w:left w:val="none" w:color="000000" w:sz="0" w:space="0"/>
          <w:bottom w:val="none" w:color="000000" w:sz="0" w:space="0"/>
          <w:right w:val="none" w:color="000000" w:sz="0" w:space="0"/>
        </w:pBdr>
      </w:pPr>
      <w:r>
        <w:rPr>
          <w:rFonts w:hAnsi="宋体" w:cs="宋体"/>
          <w:bCs/>
          <w:color w:val="000000"/>
          <w:szCs w:val="24"/>
        </w:rPr>
        <w:t xml:space="preserve">一、项目基本情况</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项目编号：</w:t>
      </w:r>
      <w:r>
        <w:rPr>
          <w:rFonts w:hAnsi="宋体" w:cs="宋体"/>
          <w:b w:val="0"/>
          <w:color w:val="000000"/>
          <w:szCs w:val="24"/>
        </w:rPr>
        <w:t xml:space="preserve">JSZC-320600-TCZJ-G2025-0037</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项目名称：南通市中医院中央空调离心式冷水机组采购及安装项目</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预算金额：</w:t>
      </w:r>
      <w:r>
        <w:rPr>
          <w:rFonts w:hint="eastAsia" w:hAnsi="宋体" w:cs="宋体"/>
          <w:b w:val="0"/>
          <w:color w:val="000000"/>
          <w:szCs w:val="24"/>
        </w:rPr>
        <w:t xml:space="preserve">300</w:t>
      </w:r>
      <w:r>
        <w:rPr>
          <w:rFonts w:hAnsi="宋体" w:cs="宋体"/>
          <w:b w:val="0"/>
          <w:color w:val="000000"/>
          <w:szCs w:val="24"/>
        </w:rPr>
        <w:t xml:space="preserve">万元</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最高限价：</w:t>
      </w:r>
      <w:r>
        <w:rPr>
          <w:rFonts w:hint="eastAsia" w:hAnsi="宋体" w:cs="宋体"/>
          <w:b w:val="0"/>
          <w:color w:val="000000"/>
          <w:szCs w:val="24"/>
        </w:rPr>
        <w:t xml:space="preserve">300</w:t>
      </w:r>
      <w:r>
        <w:rPr>
          <w:rFonts w:hAnsi="宋体" w:cs="宋体"/>
          <w:b w:val="0"/>
          <w:color w:val="000000"/>
          <w:szCs w:val="24"/>
        </w:rPr>
        <w:t xml:space="preserve">万元</w:t>
      </w:r>
      <w:r>
        <w:rPr>
          <w:rFonts w:hint="eastAsia" w:hAnsi="宋体" w:cs="宋体"/>
          <w:b w:val="0"/>
          <w:color w:val="000000"/>
          <w:szCs w:val="24"/>
        </w:rPr>
        <w:t xml:space="preserve">，</w:t>
      </w:r>
      <w:r>
        <w:rPr>
          <w:rFonts w:hAnsi="宋体" w:cs="宋体"/>
          <w:b w:val="0"/>
          <w:color w:val="000000"/>
          <w:szCs w:val="24"/>
        </w:rPr>
        <w:t xml:space="preserve">投标人投标报价不得超过</w:t>
      </w:r>
      <w:r>
        <w:rPr>
          <w:rFonts w:hint="eastAsia" w:hAnsi="宋体" w:cs="宋体"/>
          <w:b w:val="0"/>
          <w:color w:val="000000"/>
          <w:szCs w:val="24"/>
        </w:rPr>
        <w:t xml:space="preserve">最高限价</w:t>
      </w:r>
      <w:r>
        <w:rPr>
          <w:rFonts w:hAnsi="宋体" w:cs="宋体"/>
          <w:b w:val="0"/>
          <w:color w:val="000000"/>
          <w:szCs w:val="24"/>
        </w:rPr>
        <w:t xml:space="preserve">，否则将作无效标处理。</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采购需求：</w:t>
      </w:r>
      <w:r>
        <w:rPr>
          <w:rFonts w:hint="eastAsia" w:hAnsi="宋体" w:cs="宋体"/>
          <w:b w:val="0"/>
          <w:color w:val="000000"/>
          <w:szCs w:val="24"/>
        </w:rPr>
        <w:t xml:space="preserve">包括但不限于原有2套</w:t>
      </w:r>
      <w:r>
        <w:rPr>
          <w:rFonts w:hint="eastAsia" w:hAnsi="宋体" w:cs="宋体"/>
          <w:b w:val="0"/>
          <w:color w:val="000000"/>
          <w:szCs w:val="24"/>
        </w:rPr>
        <w:t xml:space="preserve">双良旧冷水</w:t>
      </w:r>
      <w:r>
        <w:rPr>
          <w:rFonts w:hint="eastAsia" w:hAnsi="宋体" w:cs="宋体"/>
          <w:b w:val="0"/>
          <w:color w:val="000000"/>
          <w:szCs w:val="24"/>
        </w:rPr>
        <w:t xml:space="preserve">机组的拆除及回收，2套新冷水机组的采购及安装，</w:t>
      </w:r>
      <w:r>
        <w:rPr>
          <w:rFonts w:hint="eastAsia" w:hAnsi="宋体"/>
          <w:b w:val="0"/>
          <w:szCs w:val="24"/>
        </w:rPr>
        <w:t xml:space="preserve">详见采购文件第四</w:t>
      </w:r>
      <w:r>
        <w:rPr>
          <w:rFonts w:hint="eastAsia" w:hAnsi="宋体"/>
          <w:b w:val="0"/>
          <w:szCs w:val="24"/>
        </w:rPr>
        <w:t xml:space="preserve">章项目</w:t>
      </w:r>
      <w:r>
        <w:rPr>
          <w:rFonts w:hint="eastAsia" w:hAnsi="宋体"/>
          <w:b w:val="0"/>
          <w:szCs w:val="24"/>
        </w:rPr>
        <w:t xml:space="preserve">需求，请仔细研究。</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合同履行期限：</w:t>
      </w:r>
      <w:r>
        <w:rPr>
          <w:rFonts w:hint="eastAsia" w:hAnsi="宋体" w:cs="宋体"/>
          <w:b w:val="0"/>
          <w:color w:val="000000"/>
          <w:szCs w:val="24"/>
        </w:rPr>
        <w:t xml:space="preserve">合同签订后60日内</w:t>
      </w:r>
      <w:bookmarkStart w:id="14" w:name="OLE_LINK1"/>
      <w:r>
        <w:rPr>
          <w:rFonts w:hint="eastAsia" w:hAnsi="宋体" w:cs="宋体"/>
          <w:b w:val="0"/>
          <w:color w:val="000000"/>
          <w:szCs w:val="24"/>
        </w:rPr>
        <w:t xml:space="preserve">完成旧设备的拆除</w:t>
      </w:r>
      <w:bookmarkEnd w:id="14"/>
      <w:r>
        <w:rPr>
          <w:rFonts w:hint="eastAsia" w:hAnsi="宋体" w:cs="宋体"/>
          <w:b w:val="0"/>
          <w:color w:val="000000"/>
          <w:szCs w:val="24"/>
        </w:rPr>
        <w:t xml:space="preserve">、吊运及新设备的安装、调试、初步验收。</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本项目（是/否）接受联合体投标：</w:t>
      </w:r>
      <w:r>
        <w:rPr>
          <w:rFonts w:hint="eastAsia" w:hAnsi="宋体" w:cs="宋体"/>
          <w:b w:val="0"/>
          <w:color w:val="000000"/>
          <w:szCs w:val="24"/>
        </w:rPr>
        <w:t xml:space="preserve">否</w:t>
      </w:r>
      <w:r/>
    </w:p>
    <w:p>
      <w:pPr>
        <w:ind w:firstLine="482"/>
        <w:spacing w:line="360" w:lineRule="auto"/>
        <w:rPr>
          <w:rFonts w:hAnsi="宋体"/>
          <w:bCs/>
          <w:szCs w:val="24"/>
        </w:rPr>
        <w:pBdr>
          <w:top w:val="none" w:color="000000" w:sz="0" w:space="0"/>
          <w:left w:val="none" w:color="000000" w:sz="0" w:space="0"/>
          <w:bottom w:val="none" w:color="000000" w:sz="0" w:space="0"/>
          <w:right w:val="none" w:color="000000" w:sz="0" w:space="0"/>
        </w:pBdr>
      </w:pPr>
      <w:r>
        <w:rPr>
          <w:rFonts w:hAnsi="宋体" w:cs="宋体"/>
          <w:bCs/>
          <w:color w:val="000000"/>
          <w:szCs w:val="24"/>
        </w:rPr>
        <w:t xml:space="preserve">二、申请人的资格要求：</w:t>
      </w:r>
      <w:r/>
    </w:p>
    <w:p>
      <w:pPr>
        <w:ind w:firstLine="480"/>
        <w:spacing w:line="360" w:lineRule="auto"/>
        <w:rPr>
          <w:rFonts w:hAnsi="宋体" w:cs="宋体"/>
          <w:b w:val="0"/>
          <w:color w:val="00000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（一）</w:t>
      </w:r>
      <w:r>
        <w:rPr>
          <w:rFonts w:hint="eastAsia" w:hAnsi="宋体" w:cs="宋体"/>
          <w:b w:val="0"/>
          <w:color w:val="000000"/>
          <w:szCs w:val="24"/>
        </w:rPr>
        <w:t xml:space="preserve">通用资格要求</w:t>
      </w:r>
      <w:r/>
    </w:p>
    <w:p>
      <w:pPr>
        <w:ind w:firstLine="480"/>
        <w:spacing w:line="360" w:lineRule="auto"/>
        <w:rPr>
          <w:rFonts w:hAnsi="宋体" w:cs="宋体"/>
          <w:b w:val="0"/>
          <w:color w:val="00000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szCs w:val="24"/>
        </w:rPr>
        <w:t xml:space="preserve">1、</w:t>
      </w:r>
      <w:r>
        <w:rPr>
          <w:rFonts w:hAnsi="宋体" w:cs="宋体"/>
          <w:b w:val="0"/>
          <w:color w:val="000000"/>
          <w:szCs w:val="24"/>
        </w:rPr>
        <w:t xml:space="preserve">满足《中华人民共和国政府采购法》第二十二条规定</w:t>
      </w:r>
      <w:r>
        <w:rPr>
          <w:rFonts w:hint="eastAsia" w:hAnsi="宋体" w:cs="宋体"/>
          <w:b w:val="0"/>
          <w:color w:val="000000"/>
          <w:szCs w:val="24"/>
        </w:rPr>
        <w:t xml:space="preserve">。</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szCs w:val="24"/>
        </w:rPr>
        <w:t xml:space="preserve">2、</w:t>
      </w:r>
      <w:r>
        <w:rPr>
          <w:rFonts w:hAnsi="宋体" w:cs="宋体"/>
          <w:b w:val="0"/>
          <w:color w:val="00000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Ansi="宋体" w:cs="宋体"/>
          <w:b w:val="0"/>
          <w:color w:val="000000"/>
          <w:szCs w:val="24"/>
        </w:rPr>
        <w:pBdr>
          <w:top w:val="none" w:color="000000" w:sz="0" w:space="0"/>
          <w:left w:val="none" w:color="000000" w:sz="0" w:space="0"/>
          <w:bottom w:val="none" w:color="000000" w:sz="0" w:space="0"/>
          <w:right w:val="none" w:color="000000" w:sz="0" w:space="0"/>
        </w:pBdr>
      </w:pPr>
      <w:r>
        <w:rPr>
          <w:rFonts w:hint="eastAsia" w:hAnsi="宋体"/>
          <w:b w:val="0"/>
          <w:szCs w:val="24"/>
        </w:rPr>
        <w:t xml:space="preserve">3、</w:t>
      </w:r>
      <w:r>
        <w:rPr>
          <w:rFonts w:hAnsi="宋体" w:cs="宋体"/>
          <w:b w:val="0"/>
          <w:color w:val="000000"/>
          <w:szCs w:val="24"/>
        </w:rPr>
        <w:t xml:space="preserve">本项目不接受进口产品投标</w:t>
      </w:r>
      <w:r>
        <w:rPr>
          <w:rFonts w:hint="eastAsia" w:hAnsi="宋体" w:cs="宋体"/>
          <w:b w:val="0"/>
          <w:color w:val="000000"/>
          <w:szCs w:val="24"/>
        </w:rPr>
        <w:t xml:space="preserve">。</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szCs w:val="24"/>
        </w:rPr>
        <w:t xml:space="preserve">4、本项目</w:t>
      </w:r>
      <w:r>
        <w:rPr>
          <w:rFonts w:hint="eastAsia" w:hAnsi="宋体" w:cs="宋体"/>
          <w:b w:val="0"/>
          <w:szCs w:val="24"/>
        </w:rPr>
        <w:t xml:space="preserve">不接受分包。</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szCs w:val="24"/>
        </w:rPr>
        <w:t xml:space="preserve">（二）落实政府采购政策需满足的资格要求：</w:t>
      </w:r>
      <w:r>
        <w:rPr>
          <w:rFonts w:hint="eastAsia" w:hAnsi="宋体" w:cs="宋体"/>
          <w:b w:val="0"/>
          <w:szCs w:val="24"/>
        </w:rPr>
        <w:t xml:space="preserve">无。</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szCs w:val="24"/>
        </w:rPr>
        <w:t xml:space="preserve">（三）本项目的特定资格要求：</w:t>
      </w:r>
      <w:r>
        <w:rPr>
          <w:rFonts w:hint="eastAsia" w:hAnsi="宋体" w:cs="宋体"/>
          <w:b w:val="0"/>
          <w:szCs w:val="24"/>
        </w:rPr>
        <w:t xml:space="preserve">无。</w:t>
      </w:r>
      <w:r/>
    </w:p>
    <w:p>
      <w:pPr>
        <w:ind w:firstLine="482"/>
        <w:spacing w:line="360" w:lineRule="auto"/>
        <w:rPr>
          <w:rFonts w:hAnsi="宋体"/>
          <w:bCs/>
          <w:szCs w:val="24"/>
        </w:rPr>
        <w:pBdr>
          <w:top w:val="none" w:color="000000" w:sz="0" w:space="0"/>
          <w:left w:val="none" w:color="000000" w:sz="0" w:space="0"/>
          <w:bottom w:val="none" w:color="000000" w:sz="0" w:space="0"/>
          <w:right w:val="none" w:color="000000" w:sz="0" w:space="0"/>
        </w:pBdr>
      </w:pPr>
      <w:r>
        <w:rPr>
          <w:rFonts w:hAnsi="宋体" w:cs="宋体"/>
          <w:bCs/>
          <w:color w:val="000000"/>
          <w:szCs w:val="24"/>
        </w:rPr>
        <w:t xml:space="preserve">三、获取招标文件</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时间：自招标文件公告发布之日起5个工作日</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地点：苏</w:t>
      </w:r>
      <w:r>
        <w:rPr>
          <w:rFonts w:hAnsi="宋体" w:cs="宋体"/>
          <w:b w:val="0"/>
          <w:color w:val="000000"/>
          <w:szCs w:val="24"/>
        </w:rPr>
        <w:t xml:space="preserve">采云</w:t>
      </w:r>
      <w:r>
        <w:rPr>
          <w:rFonts w:hAnsi="宋体" w:cs="宋体"/>
          <w:b w:val="0"/>
          <w:color w:val="000000"/>
          <w:szCs w:val="24"/>
        </w:rPr>
        <w:t xml:space="preserve">系统内免费下载</w:t>
      </w:r>
      <w:r/>
    </w:p>
    <w:p>
      <w:pPr>
        <w:ind w:firstLine="480"/>
        <w:spacing w:line="360" w:lineRule="auto"/>
        <w:rPr>
          <w:rFonts w:hAnsi="宋体" w:cs="宋体"/>
          <w:b w:val="0"/>
          <w:color w:val="00000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方式：苏</w:t>
      </w:r>
      <w:r>
        <w:rPr>
          <w:rFonts w:hAnsi="宋体" w:cs="宋体"/>
          <w:b w:val="0"/>
          <w:color w:val="000000"/>
          <w:szCs w:val="24"/>
        </w:rPr>
        <w:t xml:space="preserve">采云</w:t>
      </w:r>
      <w:r>
        <w:rPr>
          <w:rFonts w:hAnsi="宋体" w:cs="宋体"/>
          <w:b w:val="0"/>
          <w:color w:val="000000"/>
          <w:szCs w:val="24"/>
        </w:rPr>
        <w:t xml:space="preserve">系统内免费下载</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szCs w:val="24"/>
        </w:rPr>
        <w:t xml:space="preserve">售价：0.00元</w:t>
      </w:r>
      <w:r/>
    </w:p>
    <w:p>
      <w:pPr>
        <w:ind w:firstLine="482"/>
        <w:spacing w:line="360" w:lineRule="auto"/>
        <w:rPr>
          <w:rFonts w:hAnsi="宋体"/>
          <w:bCs/>
          <w:szCs w:val="24"/>
        </w:rPr>
        <w:pBdr>
          <w:top w:val="none" w:color="000000" w:sz="0" w:space="0"/>
          <w:left w:val="none" w:color="000000" w:sz="0" w:space="0"/>
          <w:bottom w:val="none" w:color="000000" w:sz="0" w:space="0"/>
          <w:right w:val="none" w:color="000000" w:sz="0" w:space="0"/>
        </w:pBdr>
      </w:pPr>
      <w:r>
        <w:rPr>
          <w:rFonts w:hAnsi="宋体" w:cs="宋体"/>
          <w:bCs/>
          <w:color w:val="000000"/>
          <w:szCs w:val="24"/>
        </w:rPr>
        <w:t xml:space="preserve">四</w:t>
      </w:r>
      <w:r>
        <w:rPr>
          <w:rFonts w:hAnsi="宋体" w:cs="宋体"/>
          <w:bCs/>
          <w:color w:val="000000"/>
          <w:szCs w:val="24"/>
        </w:rPr>
        <w:t xml:space="preserve">、提交投标文件截止时间、开标时间和地点</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u w:val="single"/>
        </w:rPr>
        <w:t xml:space="preserve">202</w:t>
      </w:r>
      <w:r>
        <w:rPr>
          <w:rFonts w:hint="eastAsia" w:hAnsi="宋体" w:cs="宋体"/>
          <w:b w:val="0"/>
          <w:color w:val="000000"/>
          <w:szCs w:val="24"/>
          <w:u w:val="single"/>
        </w:rPr>
        <w:t xml:space="preserve">6</w:t>
      </w:r>
      <w:r>
        <w:rPr>
          <w:rFonts w:hAnsi="宋体" w:cs="宋体"/>
          <w:b w:val="0"/>
          <w:color w:val="000000"/>
          <w:szCs w:val="24"/>
          <w:u w:val="single"/>
        </w:rPr>
        <w:t xml:space="preserve">年</w:t>
      </w:r>
      <w:r>
        <w:rPr>
          <w:rFonts w:hint="eastAsia" w:hAnsi="宋体" w:cs="宋体"/>
          <w:b w:val="0"/>
          <w:color w:val="000000"/>
          <w:szCs w:val="24"/>
          <w:u w:val="single"/>
        </w:rPr>
        <w:t xml:space="preserve">1</w:t>
      </w:r>
      <w:r>
        <w:rPr>
          <w:rFonts w:hAnsi="宋体" w:cs="宋体"/>
          <w:b w:val="0"/>
          <w:color w:val="000000"/>
          <w:szCs w:val="24"/>
          <w:u w:val="single"/>
        </w:rPr>
        <w:t xml:space="preserve">月</w:t>
      </w:r>
      <w:r>
        <w:rPr>
          <w:rFonts w:hint="eastAsia" w:hAnsi="宋体" w:cs="宋体"/>
          <w:b w:val="0"/>
          <w:color w:val="000000"/>
          <w:szCs w:val="24"/>
          <w:u w:val="single"/>
        </w:rPr>
        <w:t xml:space="preserve">27</w:t>
      </w:r>
      <w:r>
        <w:rPr>
          <w:rFonts w:hAnsi="宋体" w:cs="宋体"/>
          <w:b w:val="0"/>
          <w:color w:val="000000"/>
          <w:szCs w:val="24"/>
          <w:u w:val="single"/>
        </w:rPr>
        <w:t xml:space="preserve">日</w:t>
      </w:r>
      <w:r>
        <w:rPr>
          <w:rFonts w:hint="eastAsia" w:hAnsi="宋体" w:cs="宋体"/>
          <w:b w:val="0"/>
          <w:color w:val="000000"/>
          <w:szCs w:val="24"/>
          <w:u w:val="single"/>
        </w:rPr>
        <w:t xml:space="preserve">14</w:t>
      </w:r>
      <w:r>
        <w:rPr>
          <w:rFonts w:hAnsi="宋体" w:cs="宋体"/>
          <w:b w:val="0"/>
          <w:color w:val="000000"/>
          <w:szCs w:val="24"/>
          <w:u w:val="single"/>
        </w:rPr>
        <w:t xml:space="preserve">时</w:t>
      </w:r>
      <w:r>
        <w:rPr>
          <w:rFonts w:hint="eastAsia" w:hAnsi="宋体" w:cs="宋体"/>
          <w:b w:val="0"/>
          <w:color w:val="000000"/>
          <w:szCs w:val="24"/>
          <w:u w:val="single"/>
        </w:rPr>
        <w:t xml:space="preserve">00</w:t>
      </w:r>
      <w:r>
        <w:rPr>
          <w:rFonts w:hAnsi="宋体" w:cs="宋体"/>
          <w:b w:val="0"/>
          <w:color w:val="000000"/>
          <w:szCs w:val="24"/>
          <w:u w:val="single"/>
        </w:rPr>
        <w:t xml:space="preserve">分（</w:t>
      </w:r>
      <w:r>
        <w:rPr>
          <w:rFonts w:hAnsi="宋体" w:cs="宋体"/>
          <w:b w:val="0"/>
          <w:color w:val="000000"/>
          <w:szCs w:val="24"/>
          <w:u w:val="single"/>
        </w:rPr>
        <w:t xml:space="preserve">北京时间）</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地点：“苏</w:t>
      </w:r>
      <w:r>
        <w:rPr>
          <w:rFonts w:hAnsi="宋体" w:cs="宋体"/>
          <w:b w:val="0"/>
          <w:color w:val="000000"/>
          <w:szCs w:val="24"/>
        </w:rPr>
        <w:t xml:space="preserve">采云</w:t>
      </w:r>
      <w:r>
        <w:rPr>
          <w:rFonts w:hAnsi="宋体" w:cs="宋体"/>
          <w:b w:val="0"/>
          <w:color w:val="000000"/>
          <w:szCs w:val="24"/>
        </w:rPr>
        <w:t xml:space="preserve">”系统（网址：http://jszfcg.jsczt.cn/）“开标大厅”</w:t>
      </w:r>
      <w:r/>
    </w:p>
    <w:p>
      <w:pPr>
        <w:ind w:firstLine="482"/>
        <w:spacing w:line="360" w:lineRule="auto"/>
        <w:rPr>
          <w:rFonts w:hAnsi="宋体"/>
          <w:bCs/>
          <w:szCs w:val="24"/>
        </w:rPr>
        <w:pBdr>
          <w:top w:val="none" w:color="000000" w:sz="0" w:space="0"/>
          <w:left w:val="none" w:color="000000" w:sz="0" w:space="0"/>
          <w:bottom w:val="none" w:color="000000" w:sz="0" w:space="0"/>
          <w:right w:val="none" w:color="000000" w:sz="0" w:space="0"/>
        </w:pBdr>
      </w:pPr>
      <w:r>
        <w:rPr>
          <w:rFonts w:hAnsi="宋体" w:cs="宋体"/>
          <w:bCs/>
          <w:color w:val="000000"/>
          <w:szCs w:val="24"/>
        </w:rPr>
        <w:t xml:space="preserve">五、公告期限</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自本公告发布之日起5个工作日。</w:t>
      </w:r>
      <w:r/>
    </w:p>
    <w:p>
      <w:pPr>
        <w:ind w:firstLine="482"/>
        <w:spacing w:line="360" w:lineRule="auto"/>
        <w:rPr>
          <w:rFonts w:hAnsi="宋体"/>
          <w:bCs/>
          <w:szCs w:val="24"/>
        </w:rPr>
        <w:pBdr>
          <w:top w:val="none" w:color="000000" w:sz="0" w:space="0"/>
          <w:left w:val="none" w:color="000000" w:sz="0" w:space="0"/>
          <w:bottom w:val="none" w:color="000000" w:sz="0" w:space="0"/>
          <w:right w:val="none" w:color="000000" w:sz="0" w:space="0"/>
        </w:pBdr>
      </w:pPr>
      <w:r>
        <w:rPr>
          <w:rFonts w:hAnsi="宋体" w:cs="宋体"/>
          <w:bCs/>
          <w:color w:val="000000"/>
          <w:szCs w:val="24"/>
        </w:rPr>
        <w:t xml:space="preserve">六、其他补充事宜</w:t>
      </w:r>
      <w:r/>
    </w:p>
    <w:p>
      <w:pPr>
        <w:ind w:firstLine="480"/>
        <w:spacing w:line="360" w:lineRule="auto"/>
        <w:rPr>
          <w:rFonts w:hAnsi="宋体" w:cs="宋体"/>
          <w:b w:val="0"/>
          <w:color w:val="00000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1、</w:t>
      </w:r>
      <w:r>
        <w:rPr>
          <w:rFonts w:hint="eastAsia" w:hAnsi="宋体" w:cs="宋体"/>
          <w:b w:val="0"/>
          <w:color w:val="000000"/>
          <w:szCs w:val="24"/>
        </w:rPr>
        <w:t xml:space="preserve">投标保证金：免收。</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szCs w:val="24"/>
        </w:rPr>
        <w:t xml:space="preserve">2、项目演示、样品、答辩等：无。</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3、项目开标活动模式：不见面远程开标模式，供应商在各自地点通过不见面交易系统参加开标会。</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szCs w:val="24"/>
        </w:rPr>
        <w:t xml:space="preserve">4</w:t>
      </w:r>
      <w:r>
        <w:rPr>
          <w:rFonts w:hAnsi="宋体" w:cs="宋体"/>
          <w:b w:val="0"/>
          <w:color w:val="000000"/>
          <w:szCs w:val="24"/>
        </w:rPr>
        <w:t xml:space="preserve">、</w:t>
      </w:r>
      <w:r>
        <w:rPr>
          <w:rFonts w:hint="eastAsia" w:hAnsi="宋体" w:cs="宋体"/>
          <w:b w:val="0"/>
          <w:color w:val="000000"/>
          <w:szCs w:val="24"/>
        </w:rPr>
        <w:t xml:space="preserve">有关本次招标的事项若存在变动或修改，均以江苏政府采购网发布的更正或补充通知为准，敬请及时关注。</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szCs w:val="24"/>
        </w:rPr>
        <w:t xml:space="preserve">5</w:t>
      </w:r>
      <w:r>
        <w:rPr>
          <w:rFonts w:hAnsi="宋体" w:cs="宋体"/>
          <w:b w:val="0"/>
          <w:color w:val="000000"/>
          <w:szCs w:val="24"/>
        </w:rPr>
        <w:t xml:space="preserve">、供应商应依照规定提交各类声明函、承诺函，不再同时提供原件备查或提供有关部门出具的相关证明文件，但中标供应商应做好提交声明函、承诺</w:t>
      </w:r>
      <w:r>
        <w:rPr>
          <w:rFonts w:hAnsi="宋体" w:cs="宋体"/>
          <w:b w:val="0"/>
          <w:color w:val="000000"/>
          <w:szCs w:val="24"/>
        </w:rPr>
        <w:t xml:space="preserve">函相应</w:t>
      </w:r>
      <w:r>
        <w:rPr>
          <w:rFonts w:hAnsi="宋体" w:cs="宋体"/>
          <w:b w:val="0"/>
          <w:color w:val="000000"/>
          <w:szCs w:val="24"/>
        </w:rPr>
        <w:t xml:space="preserve">原件的核查准备，核查后发现虚假或违背承诺的，依照相关法律法规规定处理。</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int="eastAsia" w:hAnsi="宋体"/>
          <w:b w:val="0"/>
          <w:szCs w:val="24"/>
        </w:rPr>
        <w:t xml:space="preserve">6、“苏</w:t>
      </w:r>
      <w:r>
        <w:rPr>
          <w:rFonts w:hint="eastAsia" w:hAnsi="宋体"/>
          <w:b w:val="0"/>
          <w:szCs w:val="24"/>
        </w:rPr>
        <w:t xml:space="preserve">采云</w:t>
      </w:r>
      <w:r>
        <w:rPr>
          <w:rFonts w:hint="eastAsia" w:hAnsi="宋体"/>
          <w:b w:val="0"/>
          <w:szCs w:val="24"/>
        </w:rPr>
        <w:t xml:space="preserve">”系统使用相关提醒</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int="eastAsia" w:hAnsi="宋体"/>
          <w:b w:val="0"/>
          <w:szCs w:val="24"/>
        </w:rPr>
        <w:t xml:space="preserve">6.1.根据省财政厅《关于更换全省政府采购交易系统CA数字证书和电子签章的通知》（</w:t>
      </w:r>
      <w:r>
        <w:rPr>
          <w:rFonts w:hint="eastAsia" w:hAnsi="宋体"/>
          <w:b w:val="0"/>
          <w:szCs w:val="24"/>
        </w:rPr>
        <w:t xml:space="preserve">苏财购〔2023〕</w:t>
      </w:r>
      <w:r>
        <w:rPr>
          <w:rFonts w:hint="eastAsia" w:hAnsi="宋体"/>
          <w:b w:val="0"/>
          <w:szCs w:val="24"/>
        </w:rPr>
        <w:t xml:space="preserve">101号），“苏</w:t>
      </w:r>
      <w:r>
        <w:rPr>
          <w:rFonts w:hint="eastAsia" w:hAnsi="宋体"/>
          <w:b w:val="0"/>
          <w:szCs w:val="24"/>
        </w:rPr>
        <w:t xml:space="preserve">采云</w:t>
      </w:r>
      <w:r>
        <w:rPr>
          <w:rFonts w:hint="eastAsia" w:hAnsi="宋体"/>
          <w:b w:val="0"/>
          <w:szCs w:val="24"/>
        </w:rPr>
        <w:t xml:space="preserve">”政府采购交易系统（以下简称苏</w:t>
      </w:r>
      <w:r>
        <w:rPr>
          <w:rFonts w:hint="eastAsia" w:hAnsi="宋体"/>
          <w:b w:val="0"/>
          <w:szCs w:val="24"/>
        </w:rPr>
        <w:t xml:space="preserve">采云</w:t>
      </w:r>
      <w:r>
        <w:rPr>
          <w:rFonts w:hint="eastAsia" w:hAnsi="宋体"/>
          <w:b w:val="0"/>
          <w:szCs w:val="24"/>
        </w:rPr>
        <w:t xml:space="preserve">系统）的CA数字证书、电子签章已更换为江苏省电子政务证书认证中心CA和方正国际软件（北京）有限公司电子签章。如果投标人通过苏</w:t>
      </w:r>
      <w:r>
        <w:rPr>
          <w:rFonts w:hint="eastAsia" w:hAnsi="宋体"/>
          <w:b w:val="0"/>
          <w:szCs w:val="24"/>
        </w:rPr>
        <w:t xml:space="preserve">采云</w:t>
      </w:r>
      <w:r>
        <w:rPr>
          <w:rFonts w:hint="eastAsia" w:hAnsi="宋体"/>
          <w:b w:val="0"/>
          <w:szCs w:val="24"/>
        </w:rPr>
        <w:t xml:space="preserve">系统参与政府采购项目，需要更换CA数字证书和电子签章。具体办理指南和操作手册见链接：</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int="eastAsia" w:hAnsi="宋体"/>
          <w:b w:val="0"/>
          <w:szCs w:val="24"/>
        </w:rPr>
        <w:t xml:space="preserve">http://www.ccgp-jiangsu.gov.cn/jiangsu/zlxz/ee/ee3a4bc5a3454aa2b0d9312230633ce9.html。</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int="eastAsia" w:hAnsi="宋体"/>
          <w:b w:val="0"/>
          <w:szCs w:val="24"/>
        </w:rPr>
        <w:t xml:space="preserve">6.2领取CA和办理电子签章请至南通市政务服务中心裙楼四楼（南通市公共资源交中心）CA办理窗口办理，详见《江苏省政府采购数字证书(供应商)CA及电子签章办理指南》），请及时进行注册并按要求制作、上传电子投标文件。</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int="eastAsia" w:hAnsi="宋体"/>
          <w:b w:val="0"/>
          <w:szCs w:val="24"/>
        </w:rPr>
        <w:t xml:space="preserve">6.3开标当天投标供应商应及时登录“苏</w:t>
      </w:r>
      <w:r>
        <w:rPr>
          <w:rFonts w:hint="eastAsia" w:hAnsi="宋体"/>
          <w:b w:val="0"/>
          <w:szCs w:val="24"/>
        </w:rPr>
        <w:t xml:space="preserve">采云</w:t>
      </w:r>
      <w:r>
        <w:rPr>
          <w:rFonts w:hint="eastAsia" w:hAnsi="宋体"/>
          <w:b w:val="0"/>
          <w:szCs w:val="24"/>
        </w:rPr>
        <w:t xml:space="preserve">”不见面开标大厅，并在规定时间内自行实施远程解密。投标供应商解密时间限定为响应文件解密指令发出后30分钟（供</w:t>
      </w:r>
      <w:r>
        <w:rPr>
          <w:rFonts w:hint="eastAsia" w:hAnsi="宋体"/>
          <w:b w:val="0"/>
          <w:szCs w:val="24"/>
        </w:rPr>
        <w:t xml:space="preserve">应商应当充分考虑网络延时造成的本地网络计时不一致风险，提前完成解密动作）。投标供应商因网络、电源、浏览器不稳定、未按要求配置软硬件环境，</w:t>
      </w:r>
      <w:r>
        <w:rPr>
          <w:rFonts w:hint="eastAsia" w:hAnsi="宋体"/>
          <w:b w:val="0"/>
          <w:szCs w:val="24"/>
        </w:rPr>
        <w:t xml:space="preserve">解密锁用错</w:t>
      </w:r>
      <w:r>
        <w:rPr>
          <w:rFonts w:hint="eastAsia" w:hAnsi="宋体"/>
          <w:b w:val="0"/>
          <w:szCs w:val="24"/>
        </w:rPr>
        <w:t xml:space="preserve">或其他物理故障、操作熟练程度等自身原因，导致响应文件在规定时间内未能解密、解密失败或解密超时，系统内响应文件将被退回，相应风险由供应商自行承担；因采购</w:t>
      </w:r>
      <w:r>
        <w:rPr>
          <w:rFonts w:hint="eastAsia" w:hAnsi="宋体"/>
          <w:b w:val="0"/>
          <w:szCs w:val="24"/>
        </w:rPr>
        <w:t xml:space="preserve">人原因</w:t>
      </w:r>
      <w:r>
        <w:rPr>
          <w:rFonts w:hint="eastAsia" w:hAnsi="宋体"/>
          <w:b w:val="0"/>
          <w:szCs w:val="24"/>
        </w:rPr>
        <w:t xml:space="preserve">或网上招投标平台发生故障，导致无法按时完成响应文件解密或开、评标工作无法进行的，可根据实际情况相应延迟解密时间或调整开、评标时间。</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szCs w:val="24"/>
        </w:rPr>
        <w:t xml:space="preserve">7</w:t>
      </w:r>
      <w:r>
        <w:rPr>
          <w:rFonts w:hAnsi="宋体" w:cs="宋体"/>
          <w:b w:val="0"/>
          <w:color w:val="000000"/>
          <w:szCs w:val="24"/>
        </w:rPr>
        <w:t xml:space="preserve">、本项目支持节能环保产品 (财库[2019]9号)、(财库[2019]18号)、(财库[2019]19号)；支持中小</w:t>
      </w:r>
      <w:r>
        <w:rPr>
          <w:rFonts w:hAnsi="宋体" w:cs="宋体"/>
          <w:b w:val="0"/>
          <w:color w:val="000000"/>
          <w:szCs w:val="24"/>
        </w:rPr>
        <w:t xml:space="preserve">微企业</w:t>
      </w:r>
      <w:r>
        <w:rPr>
          <w:rFonts w:hAnsi="宋体" w:cs="宋体"/>
          <w:b w:val="0"/>
          <w:color w:val="000000"/>
          <w:szCs w:val="24"/>
        </w:rPr>
        <w:t xml:space="preserve">(财库[2020]46号)、(苏</w:t>
      </w:r>
      <w:r>
        <w:rPr>
          <w:rFonts w:hAnsi="宋体" w:cs="宋体"/>
          <w:b w:val="0"/>
          <w:color w:val="000000"/>
          <w:szCs w:val="24"/>
        </w:rPr>
        <w:t xml:space="preserve">财购[</w:t>
      </w:r>
      <w:r>
        <w:rPr>
          <w:rFonts w:hAnsi="宋体" w:cs="宋体"/>
          <w:b w:val="0"/>
          <w:color w:val="000000"/>
          <w:szCs w:val="24"/>
        </w:rPr>
        <w:t xml:space="preserve">2020]52号)、(工信部联企业[2011]300号)；支持监狱企业(财库[2014]68号)；促进残疾人就业(财库[2017]141号)。</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七、对本次招标提出询问，请按以下方式联系。</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1.采购人信息</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szCs w:val="24"/>
        </w:rPr>
        <w:t xml:space="preserve">单位</w:t>
      </w:r>
      <w:r>
        <w:rPr>
          <w:rFonts w:hAnsi="宋体" w:cs="宋体"/>
          <w:b w:val="0"/>
          <w:color w:val="000000"/>
          <w:szCs w:val="24"/>
        </w:rPr>
        <w:t xml:space="preserve">名称：南通市中医院　</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szCs w:val="24"/>
        </w:rPr>
        <w:t xml:space="preserve">单位</w:t>
      </w:r>
      <w:r>
        <w:rPr>
          <w:rFonts w:hAnsi="宋体" w:cs="宋体"/>
          <w:b w:val="0"/>
          <w:color w:val="000000"/>
          <w:szCs w:val="24"/>
        </w:rPr>
        <w:t xml:space="preserve">地址：南通市崇川区孩儿巷北路6号</w:t>
      </w:r>
      <w:r/>
    </w:p>
    <w:p>
      <w:pPr>
        <w:ind w:firstLine="480"/>
        <w:spacing w:line="360" w:lineRule="auto"/>
        <w:rPr>
          <w:rFonts w:hAnsi="宋体" w:cs="宋体"/>
          <w:b w:val="0"/>
          <w:color w:val="00000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联系</w:t>
      </w:r>
      <w:r>
        <w:rPr>
          <w:rFonts w:hint="eastAsia" w:hAnsi="宋体" w:cs="宋体"/>
          <w:b w:val="0"/>
          <w:color w:val="000000"/>
          <w:szCs w:val="24"/>
        </w:rPr>
        <w:t xml:space="preserve">人</w:t>
      </w:r>
      <w:r>
        <w:rPr>
          <w:rFonts w:hAnsi="宋体" w:cs="宋体"/>
          <w:b w:val="0"/>
          <w:color w:val="000000"/>
          <w:szCs w:val="24"/>
        </w:rPr>
        <w:t xml:space="preserve">：</w:t>
      </w:r>
      <w:r>
        <w:rPr>
          <w:rFonts w:hint="eastAsia" w:hAnsi="宋体" w:cs="宋体"/>
          <w:b w:val="0"/>
          <w:color w:val="000000"/>
          <w:szCs w:val="24"/>
        </w:rPr>
        <w:t xml:space="preserve">蒋先生 </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szCs w:val="24"/>
        </w:rPr>
        <w:t xml:space="preserve">联系电话：0513-81118007</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2.采购代理机构信息</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szCs w:val="24"/>
        </w:rPr>
        <w:t xml:space="preserve">单位</w:t>
      </w:r>
      <w:r>
        <w:rPr>
          <w:rFonts w:hAnsi="宋体" w:cs="宋体"/>
          <w:b w:val="0"/>
          <w:color w:val="000000"/>
          <w:szCs w:val="24"/>
        </w:rPr>
        <w:t xml:space="preserve">名称：南通</w:t>
      </w:r>
      <w:r>
        <w:rPr>
          <w:rFonts w:hAnsi="宋体" w:cs="宋体"/>
          <w:b w:val="0"/>
          <w:color w:val="000000"/>
          <w:szCs w:val="24"/>
        </w:rPr>
        <w:t xml:space="preserve">通</w:t>
      </w:r>
      <w:r>
        <w:rPr>
          <w:rFonts w:hAnsi="宋体" w:cs="宋体"/>
          <w:b w:val="0"/>
          <w:color w:val="000000"/>
          <w:szCs w:val="24"/>
        </w:rPr>
        <w:t xml:space="preserve">城建设工程项目管理有限公司　</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szCs w:val="24"/>
        </w:rPr>
        <w:t xml:space="preserve">单位</w:t>
      </w:r>
      <w:r>
        <w:rPr>
          <w:rFonts w:hAnsi="宋体" w:cs="宋体"/>
          <w:b w:val="0"/>
          <w:color w:val="000000"/>
          <w:szCs w:val="24"/>
        </w:rPr>
        <w:t xml:space="preserve">地址：</w:t>
      </w:r>
      <w:r>
        <w:rPr>
          <w:rFonts w:hint="eastAsia" w:hAnsi="宋体" w:cs="宋体"/>
          <w:b w:val="0"/>
          <w:color w:val="000000"/>
          <w:szCs w:val="24"/>
        </w:rPr>
        <w:t xml:space="preserve">南通市工农南路156号</w:t>
      </w:r>
      <w:r>
        <w:rPr>
          <w:rFonts w:hint="eastAsia" w:hAnsi="宋体" w:cs="宋体"/>
          <w:b w:val="0"/>
          <w:color w:val="000000"/>
          <w:szCs w:val="24"/>
        </w:rPr>
        <w:t xml:space="preserve">鑫乾国际</w:t>
      </w:r>
      <w:r>
        <w:rPr>
          <w:rFonts w:hint="eastAsia" w:hAnsi="宋体" w:cs="宋体"/>
          <w:b w:val="0"/>
          <w:color w:val="000000"/>
          <w:szCs w:val="24"/>
        </w:rPr>
        <w:t xml:space="preserve">广场A2202-2203室</w:t>
      </w:r>
      <w:r>
        <w:rPr>
          <w:rFonts w:hAnsi="宋体" w:cs="宋体"/>
          <w:b w:val="0"/>
          <w:color w:val="000000"/>
          <w:szCs w:val="24"/>
        </w:rPr>
        <w:t xml:space="preserve">　</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联系人：</w:t>
      </w:r>
      <w:r>
        <w:rPr>
          <w:rFonts w:hint="eastAsia" w:hAnsi="宋体" w:cs="宋体"/>
          <w:b w:val="0"/>
          <w:color w:val="000000"/>
          <w:szCs w:val="24"/>
        </w:rPr>
        <w:t xml:space="preserve">杨伟</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联系方式：</w:t>
      </w:r>
      <w:r>
        <w:rPr>
          <w:rFonts w:hint="eastAsia" w:hAnsi="宋体" w:cs="宋体"/>
          <w:b w:val="0"/>
          <w:color w:val="000000"/>
          <w:szCs w:val="24"/>
        </w:rPr>
        <w:t xml:space="preserve">18906296209</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3.项目联系方式</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color w:val="000000"/>
          <w:szCs w:val="24"/>
        </w:rPr>
        <w:t xml:space="preserve">项目联系人：</w:t>
      </w:r>
      <w:r>
        <w:rPr>
          <w:rFonts w:hint="eastAsia" w:hAnsi="宋体" w:cs="宋体"/>
          <w:b w:val="0"/>
          <w:color w:val="000000"/>
          <w:szCs w:val="24"/>
        </w:rPr>
        <w:t xml:space="preserve">杨伟</w:t>
      </w:r>
      <w:r/>
    </w:p>
    <w:p>
      <w:pPr>
        <w:ind w:firstLine="480"/>
        <w:spacing w:line="360" w:lineRule="auto"/>
        <w:rPr>
          <w:rFonts w:hAnsi="宋体" w:cs="宋体"/>
          <w:b w:val="0"/>
          <w:color w:val="00000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szCs w:val="24"/>
        </w:rPr>
        <w:t xml:space="preserve">电话</w:t>
      </w:r>
      <w:r>
        <w:rPr>
          <w:rFonts w:hAnsi="宋体" w:cs="宋体"/>
          <w:b w:val="0"/>
          <w:color w:val="000000"/>
          <w:szCs w:val="24"/>
        </w:rPr>
        <w:t xml:space="preserve">：</w:t>
      </w:r>
      <w:r>
        <w:rPr>
          <w:rFonts w:hint="eastAsia" w:hAnsi="宋体" w:cs="宋体"/>
          <w:b w:val="0"/>
          <w:color w:val="000000"/>
          <w:szCs w:val="24"/>
        </w:rPr>
        <w:t xml:space="preserve">18906296209</w:t>
      </w:r>
      <w:r/>
    </w:p>
    <w:p>
      <w:pPr>
        <w:ind w:firstLine="480"/>
        <w:spacing w:line="360" w:lineRule="auto"/>
        <w:rPr>
          <w:rFonts w:hAnsi="宋体"/>
          <w:b w:val="0"/>
          <w:szCs w:val="24"/>
        </w:rPr>
        <w:pBdr>
          <w:top w:val="none" w:color="000000" w:sz="0" w:space="0"/>
          <w:left w:val="none" w:color="000000" w:sz="0" w:space="0"/>
          <w:bottom w:val="none" w:color="000000" w:sz="0" w:space="0"/>
          <w:right w:val="none" w:color="000000" w:sz="0" w:space="0"/>
        </w:pBdr>
      </w:pPr>
      <w:r>
        <w:rPr>
          <w:rFonts w:hint="eastAsia" w:hAnsi="宋体"/>
          <w:b w:val="0"/>
          <w:szCs w:val="24"/>
        </w:rPr>
        <w:t xml:space="preserve">4.软件技术支持：0519-86722801 </w:t>
      </w:r>
      <w:r/>
    </w:p>
    <w:p>
      <w:pPr>
        <w:ind w:firstLine="480"/>
        <w:spacing w:line="360" w:lineRule="auto"/>
        <w:rPr>
          <w:rFonts w:hAnsi="宋体" w:cs="宋体"/>
          <w:b w:val="0"/>
          <w:color w:val="000000"/>
        </w:rPr>
        <w:pBdr>
          <w:top w:val="none" w:color="000000" w:sz="0" w:space="0"/>
          <w:left w:val="none" w:color="000000" w:sz="0" w:space="0"/>
          <w:bottom w:val="none" w:color="000000" w:sz="0" w:space="0"/>
          <w:right w:val="none" w:color="000000" w:sz="0" w:space="0"/>
        </w:pBdr>
      </w:pPr>
      <w:r>
        <w:rPr>
          <w:rFonts w:hint="eastAsia" w:hAnsi="宋体" w:cs="宋体"/>
          <w:b w:val="0"/>
          <w:color w:val="000000"/>
        </w:rPr>
        <w:t xml:space="preserve">附件:1.采购文件</w:t>
      </w:r>
      <w:r/>
    </w:p>
    <w:p>
      <w:pPr>
        <w:ind w:firstLine="480"/>
        <w:spacing w:line="360" w:lineRule="auto"/>
        <w:rPr>
          <w:rFonts w:hAnsi="宋体" w:cs="宋体"/>
          <w:b w:val="0"/>
          <w:color w:val="000000"/>
        </w:rPr>
        <w:pBdr>
          <w:top w:val="none" w:color="000000" w:sz="0" w:space="0"/>
          <w:left w:val="none" w:color="000000" w:sz="0" w:space="0"/>
          <w:bottom w:val="none" w:color="000000" w:sz="0" w:space="0"/>
          <w:right w:val="none" w:color="000000" w:sz="0" w:space="0"/>
        </w:pBdr>
      </w:pPr>
      <w:r>
        <w:rPr>
          <w:rFonts w:hint="eastAsia" w:hAnsi="宋体" w:cs="宋体"/>
          <w:b w:val="0"/>
          <w:color w:val="000000"/>
        </w:rPr>
        <w:t xml:space="preserve">2.采购人信用承诺书</w:t>
      </w:r>
      <w:r/>
    </w:p>
    <w:p>
      <w:pPr>
        <w:ind w:firstLine="480"/>
        <w:spacing w:line="360" w:lineRule="auto"/>
        <w:rPr>
          <w:rFonts w:hAnsi="宋体" w:cs="宋体"/>
          <w:b w:val="0"/>
          <w:color w:val="000000"/>
        </w:rPr>
        <w:pBdr>
          <w:top w:val="none" w:color="000000" w:sz="0" w:space="0"/>
          <w:left w:val="none" w:color="000000" w:sz="0" w:space="0"/>
          <w:bottom w:val="none" w:color="000000" w:sz="0" w:space="0"/>
          <w:right w:val="none" w:color="000000" w:sz="0" w:space="0"/>
        </w:pBdr>
      </w:pPr>
      <w:r>
        <w:rPr>
          <w:rFonts w:hint="eastAsia" w:hAnsi="宋体" w:cs="宋体"/>
          <w:b w:val="0"/>
          <w:color w:val="000000"/>
        </w:rPr>
        <w:t xml:space="preserve">3.公平竞争审查二维码</w:t>
      </w:r>
      <w:r/>
    </w:p>
    <w:p>
      <w:pPr>
        <w:ind w:firstLine="480"/>
        <w:spacing w:line="360" w:lineRule="auto"/>
        <w:rPr>
          <w:rFonts w:hAnsi="宋体" w:cs="宋体"/>
          <w:b w:val="0"/>
          <w:color w:val="000000"/>
        </w:rPr>
        <w:pBdr>
          <w:top w:val="none" w:color="000000" w:sz="0" w:space="0"/>
          <w:left w:val="none" w:color="000000" w:sz="0" w:space="0"/>
          <w:bottom w:val="none" w:color="000000" w:sz="0" w:space="0"/>
          <w:right w:val="none" w:color="000000" w:sz="0" w:space="0"/>
        </w:pBdr>
      </w:pPr>
      <w:r>
        <w:rPr>
          <w:rFonts w:hint="eastAsia" w:hAnsi="宋体" w:cs="宋体"/>
          <w:b w:val="0"/>
          <w:color w:val="000000"/>
        </w:rPr>
        <w:t xml:space="preserve">4.“苏</w:t>
      </w:r>
      <w:r>
        <w:rPr>
          <w:rFonts w:hint="eastAsia" w:hAnsi="宋体" w:cs="宋体"/>
          <w:b w:val="0"/>
          <w:color w:val="000000"/>
        </w:rPr>
        <w:t xml:space="preserve">采云</w:t>
      </w:r>
      <w:r>
        <w:rPr>
          <w:rFonts w:hint="eastAsia" w:hAnsi="宋体" w:cs="宋体"/>
          <w:b w:val="0"/>
          <w:color w:val="000000"/>
        </w:rPr>
        <w:t xml:space="preserve">”系统供应商操作手册</w:t>
      </w:r>
      <w:r/>
    </w:p>
    <w:p>
      <w:pPr>
        <w:ind w:firstLine="480"/>
        <w:spacing w:line="360" w:lineRule="auto"/>
        <w:rPr>
          <w:rFonts w:hAnsi="宋体" w:cs="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rPr>
        <w:t xml:space="preserve">5. </w:t>
      </w:r>
      <w:r>
        <w:rPr>
          <w:rFonts w:hint="eastAsia" w:hAnsi="宋体" w:cs="宋体"/>
          <w:b w:val="0"/>
          <w:color w:val="000000"/>
        </w:rPr>
        <w:t xml:space="preserve">政采贷</w:t>
      </w:r>
      <w:r>
        <w:rPr>
          <w:rFonts w:hint="eastAsia" w:hAnsi="宋体" w:cs="宋体"/>
          <w:b w:val="0"/>
          <w:color w:val="000000"/>
        </w:rPr>
        <w:t xml:space="preserve">和履约保证保险告知函</w:t>
      </w:r>
      <w:r>
        <w:rPr>
          <w:rFonts w:hAnsi="宋体" w:cs="宋体"/>
          <w:b w:val="0"/>
          <w:bCs/>
          <w:sz w:val="30"/>
          <w:szCs w:val="30"/>
        </w:rPr>
        <w:br w:type="page" w:clear="all"/>
      </w:r>
      <w:r/>
    </w:p>
    <w:p>
      <w:pPr>
        <w:pStyle w:val="880"/>
        <w:spacing w:line="360" w:lineRule="auto"/>
        <w:rPr>
          <w:rFonts w:ascii="宋体" w:hAnsi="宋体" w:eastAsia="宋体" w:cs="宋体"/>
          <w:b/>
          <w:bCs/>
          <w:sz w:val="44"/>
        </w:rPr>
      </w:pPr>
      <w:r/>
      <w:bookmarkStart w:id="15" w:name="_Toc15713"/>
      <w:r/>
      <w:bookmarkStart w:id="16" w:name="_Toc16938558"/>
      <w:r/>
      <w:bookmarkStart w:id="17" w:name="_Toc120614221"/>
      <w:r/>
      <w:bookmarkStart w:id="18" w:name="_Toc20823314"/>
      <w:r/>
      <w:bookmarkStart w:id="19" w:name="_Toc479757207"/>
      <w:r/>
      <w:bookmarkStart w:id="20" w:name="_Toc513029242"/>
      <w:r/>
      <w:bookmarkEnd w:id="7"/>
      <w:r/>
      <w:bookmarkEnd w:id="8"/>
      <w:r/>
      <w:bookmarkEnd w:id="9"/>
      <w:r/>
      <w:bookmarkEnd w:id="10"/>
      <w:r/>
      <w:bookmarkEnd w:id="11"/>
      <w:r/>
      <w:bookmarkEnd w:id="13"/>
      <w:r>
        <w:rPr>
          <w:rFonts w:hint="eastAsia" w:ascii="宋体" w:hAnsi="宋体" w:eastAsia="宋体" w:cs="宋体"/>
          <w:b/>
          <w:bCs/>
          <w:sz w:val="44"/>
        </w:rPr>
        <w:t xml:space="preserve">第二章</w:t>
      </w:r>
      <w:bookmarkStart w:id="21" w:name="_Toc513029202"/>
      <w:r/>
      <w:bookmarkStart w:id="22" w:name="_Toc20823274"/>
      <w:r/>
      <w:bookmarkStart w:id="23" w:name="_Toc120614213"/>
      <w:r/>
      <w:bookmarkStart w:id="24" w:name="_Toc16938518"/>
      <w:r>
        <w:rPr>
          <w:rFonts w:hint="eastAsia" w:ascii="宋体" w:hAnsi="宋体" w:eastAsia="宋体" w:cs="宋体"/>
          <w:b/>
          <w:bCs/>
          <w:sz w:val="44"/>
        </w:rPr>
        <w:t xml:space="preserve"> 投标人须知</w:t>
      </w:r>
      <w:bookmarkEnd w:id="15"/>
      <w:r/>
      <w:bookmarkEnd w:id="21"/>
      <w:r/>
      <w:bookmarkEnd w:id="22"/>
      <w:r/>
      <w:bookmarkEnd w:id="23"/>
      <w:r/>
      <w:bookmarkEnd w:id="24"/>
      <w:r/>
      <w:r/>
    </w:p>
    <w:p>
      <w:pPr>
        <w:pStyle w:val="882"/>
        <w:ind w:firstLine="436"/>
        <w:spacing w:before="0" w:after="0" w:line="360" w:lineRule="auto"/>
        <w:rPr>
          <w:rStyle w:val="1127"/>
          <w:rFonts w:ascii="宋体" w:hAnsi="宋体" w:cs="宋体"/>
        </w:rPr>
      </w:pPr>
      <w:r/>
      <w:bookmarkStart w:id="25" w:name="_Toc513029203"/>
      <w:r/>
      <w:bookmarkStart w:id="26" w:name="_Toc12175"/>
      <w:r/>
      <w:bookmarkStart w:id="27" w:name="_Toc20823275"/>
      <w:r/>
      <w:bookmarkStart w:id="28" w:name="_Toc120614214"/>
      <w:r/>
      <w:bookmarkStart w:id="29" w:name="_Toc16938519"/>
      <w:r>
        <w:rPr>
          <w:rStyle w:val="1127"/>
          <w:rFonts w:hint="eastAsia" w:ascii="宋体" w:hAnsi="宋体" w:cs="宋体"/>
        </w:rPr>
        <w:t xml:space="preserve">一、总则</w:t>
      </w:r>
      <w:bookmarkEnd w:id="25"/>
      <w:r/>
      <w:bookmarkEnd w:id="26"/>
      <w:r/>
      <w:bookmarkEnd w:id="27"/>
      <w:r/>
      <w:bookmarkEnd w:id="28"/>
      <w:r/>
      <w:bookmarkEnd w:id="29"/>
      <w:r/>
      <w:r/>
    </w:p>
    <w:p>
      <w:pPr>
        <w:pStyle w:val="883"/>
        <w:ind w:firstLine="479"/>
        <w:spacing w:before="0" w:after="0" w:line="360" w:lineRule="auto"/>
        <w:rPr>
          <w:rFonts w:ascii="宋体" w:hAnsi="宋体" w:eastAsia="宋体" w:cs="宋体"/>
        </w:rPr>
      </w:pPr>
      <w:r/>
      <w:bookmarkStart w:id="30" w:name="_Hlt16619475"/>
      <w:r/>
      <w:bookmarkStart w:id="31" w:name="_Toc458694821"/>
      <w:r/>
      <w:bookmarkStart w:id="32" w:name="_Toc16938520"/>
      <w:r/>
      <w:bookmarkStart w:id="33" w:name="_Toc20823276"/>
      <w:r/>
      <w:bookmarkStart w:id="34" w:name="_Toc513029204"/>
      <w:r/>
      <w:bookmarkEnd w:id="30"/>
      <w:r>
        <w:rPr>
          <w:rFonts w:ascii="宋体" w:hAnsi="宋体" w:eastAsia="宋体" w:cs="宋体"/>
        </w:rPr>
        <w:t xml:space="preserve">1</w:t>
      </w:r>
      <w:bookmarkEnd w:id="31"/>
      <w:r>
        <w:rPr>
          <w:rFonts w:hint="eastAsia" w:ascii="宋体" w:hAnsi="宋体" w:eastAsia="宋体" w:cs="宋体"/>
        </w:rPr>
        <w:t xml:space="preserve">、招标方式</w:t>
      </w:r>
      <w:bookmarkEnd w:id="32"/>
      <w:r/>
      <w:bookmarkEnd w:id="33"/>
      <w:r/>
      <w:bookmarkEnd w:id="34"/>
      <w:r/>
      <w:r/>
    </w:p>
    <w:p>
      <w:pPr>
        <w:ind w:firstLine="480"/>
        <w:spacing w:line="360" w:lineRule="auto"/>
        <w:rPr>
          <w:rFonts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883"/>
        <w:ind w:firstLine="479"/>
        <w:spacing w:before="0" w:after="0" w:line="360" w:lineRule="auto"/>
        <w:rPr>
          <w:rFonts w:ascii="宋体" w:hAnsi="宋体" w:eastAsia="宋体" w:cs="宋体"/>
        </w:rPr>
      </w:pPr>
      <w:r/>
      <w:bookmarkStart w:id="35" w:name="_Toc16938521"/>
      <w:r/>
      <w:bookmarkStart w:id="36" w:name="_Toc513029205"/>
      <w:r/>
      <w:bookmarkStart w:id="37" w:name="_Toc20823277"/>
      <w:r>
        <w:rPr>
          <w:rFonts w:ascii="宋体" w:hAnsi="宋体" w:eastAsia="宋体" w:cs="宋体"/>
        </w:rPr>
        <w:t xml:space="preserve">2、合格的</w:t>
      </w:r>
      <w:bookmarkEnd w:id="35"/>
      <w:r/>
      <w:bookmarkEnd w:id="36"/>
      <w:r/>
      <w:bookmarkEnd w:id="37"/>
      <w:r>
        <w:rPr>
          <w:rFonts w:hint="eastAsia" w:ascii="宋体" w:hAnsi="宋体" w:eastAsia="宋体" w:cs="宋体"/>
        </w:rPr>
        <w:t xml:space="preserve">投标人</w:t>
      </w:r>
      <w:r/>
    </w:p>
    <w:p>
      <w:pPr>
        <w:ind w:firstLine="480"/>
        <w:spacing w:line="360" w:lineRule="auto"/>
        <w:rPr>
          <w:rFonts w:hAnsi="宋体" w:cs="宋体"/>
          <w:b w:val="0"/>
          <w:bCs/>
          <w:szCs w:val="24"/>
        </w:rPr>
      </w:pPr>
      <w:r>
        <w:rPr>
          <w:rFonts w:hAnsi="宋体" w:cs="宋体"/>
          <w:b w:val="0"/>
          <w:bCs/>
          <w:szCs w:val="24"/>
        </w:rPr>
        <w:t xml:space="preserve">2.1满足招标公告中</w:t>
      </w:r>
      <w:r>
        <w:rPr>
          <w:rFonts w:hint="eastAsia" w:hAnsi="宋体" w:cs="宋体"/>
          <w:b w:val="0"/>
          <w:bCs/>
          <w:szCs w:val="24"/>
        </w:rPr>
        <w:t xml:space="preserve">申请</w:t>
      </w:r>
      <w:r>
        <w:rPr>
          <w:rFonts w:hAnsi="宋体" w:cs="宋体"/>
          <w:b w:val="0"/>
          <w:bCs/>
          <w:szCs w:val="24"/>
        </w:rPr>
        <w:t xml:space="preserve">人的资格要求的规定。</w:t>
      </w:r>
      <w:r/>
    </w:p>
    <w:p>
      <w:pPr>
        <w:ind w:firstLine="480"/>
        <w:spacing w:line="360" w:lineRule="auto"/>
        <w:rPr>
          <w:rFonts w:hAnsi="宋体" w:cs="宋体"/>
          <w:b w:val="0"/>
          <w:bCs/>
          <w:sz w:val="28"/>
          <w:szCs w:val="28"/>
        </w:rPr>
      </w:pPr>
      <w:r>
        <w:rPr>
          <w:rFonts w:hAnsi="宋体" w:cs="宋体"/>
          <w:b w:val="0"/>
          <w:bCs/>
          <w:szCs w:val="24"/>
        </w:rPr>
        <w:t xml:space="preserve">2.2 </w:t>
      </w:r>
      <w:r>
        <w:rPr>
          <w:rFonts w:hint="eastAsia" w:hAnsi="宋体" w:cs="宋体"/>
          <w:b w:val="0"/>
          <w:bCs/>
          <w:szCs w:val="24"/>
        </w:rPr>
        <w:t xml:space="preserve">满足本文件实质性条款的规定。</w:t>
      </w:r>
      <w:r/>
    </w:p>
    <w:p>
      <w:pPr>
        <w:pStyle w:val="883"/>
        <w:ind w:firstLine="479"/>
        <w:spacing w:before="0" w:after="0" w:line="360" w:lineRule="auto"/>
        <w:rPr>
          <w:rFonts w:ascii="宋体" w:hAnsi="宋体" w:eastAsia="宋体" w:cs="宋体"/>
        </w:rPr>
      </w:pPr>
      <w:r/>
      <w:bookmarkStart w:id="38" w:name="_Toc16938522"/>
      <w:r/>
      <w:bookmarkStart w:id="39" w:name="_Toc513029206"/>
      <w:r/>
      <w:bookmarkStart w:id="40" w:name="_Toc20823278"/>
      <w:r>
        <w:rPr>
          <w:rFonts w:ascii="宋体" w:hAnsi="宋体" w:eastAsia="宋体" w:cs="宋体"/>
        </w:rPr>
        <w:t xml:space="preserve">3、适用法律</w:t>
      </w:r>
      <w:bookmarkEnd w:id="38"/>
      <w:r/>
      <w:bookmarkEnd w:id="39"/>
      <w:r/>
      <w:bookmarkEnd w:id="40"/>
      <w:r/>
      <w:r/>
    </w:p>
    <w:p>
      <w:pPr>
        <w:ind w:firstLine="420"/>
        <w:spacing w:line="360" w:lineRule="auto"/>
        <w:rPr>
          <w:rFonts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pStyle w:val="883"/>
        <w:ind w:firstLine="479"/>
        <w:spacing w:before="0" w:after="0" w:line="360" w:lineRule="auto"/>
        <w:rPr>
          <w:rFonts w:ascii="宋体" w:hAnsi="宋体" w:eastAsia="宋体" w:cs="宋体"/>
        </w:rPr>
      </w:pPr>
      <w:r/>
      <w:bookmarkStart w:id="41" w:name="_Toc16938523"/>
      <w:r/>
      <w:bookmarkStart w:id="42" w:name="_Toc20823279"/>
      <w:r/>
      <w:bookmarkStart w:id="43" w:name="_Toc462564067"/>
      <w:r/>
      <w:bookmarkStart w:id="44" w:name="_Toc513029207"/>
      <w:r>
        <w:rPr>
          <w:rFonts w:ascii="宋体" w:hAnsi="宋体" w:eastAsia="宋体" w:cs="宋体"/>
        </w:rPr>
        <w:t xml:space="preserve">4、投标费用</w:t>
      </w:r>
      <w:bookmarkEnd w:id="41"/>
      <w:r/>
      <w:bookmarkEnd w:id="42"/>
      <w:r/>
      <w:bookmarkEnd w:id="43"/>
      <w:r/>
      <w:bookmarkEnd w:id="44"/>
      <w:r/>
      <w:r/>
    </w:p>
    <w:p>
      <w:pPr>
        <w:ind w:firstLine="480"/>
        <w:spacing w:line="360" w:lineRule="auto"/>
        <w:rPr>
          <w:rFonts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投标人应自行承担所有与参加投标有关的费用，无论投标过程中的做法和结果如何，南通</w:t>
      </w:r>
      <w:r>
        <w:rPr>
          <w:rFonts w:hint="eastAsia" w:hAnsi="宋体" w:cs="宋体"/>
          <w:b w:val="0"/>
          <w:bCs/>
        </w:rPr>
        <w:t xml:space="preserve">通</w:t>
      </w:r>
      <w:r>
        <w:rPr>
          <w:rFonts w:hint="eastAsia" w:hAnsi="宋体" w:cs="宋体"/>
          <w:b w:val="0"/>
          <w:bCs/>
        </w:rPr>
        <w:t xml:space="preserve">城建设工程项目管理有限公司（以下简称采购代理机构）在任何情况下均无义务和责任承担这些费用。</w:t>
      </w:r>
      <w:r/>
    </w:p>
    <w:p>
      <w:pPr>
        <w:ind w:firstLine="480"/>
        <w:spacing w:line="360" w:lineRule="auto"/>
        <w:rPr>
          <w:rFonts w:hAnsi="宋体" w:cs="宋体"/>
          <w:b w:val="0"/>
          <w:bCs/>
        </w:rPr>
      </w:pPr>
      <w:r>
        <w:rPr>
          <w:rFonts w:hint="eastAsia" w:hAnsi="宋体" w:cs="宋体"/>
          <w:b w:val="0"/>
          <w:bCs/>
        </w:rPr>
        <w:t xml:space="preserve">4.2本项目由中标人向招标代理机构支付代理服务费，代理服务费按照国家发展计划委员会计价格（2002）1980号文件货物招标收费标准计取。投标人自行考虑该项费用及风险并将其综合包含在投标报价内，不得单列。领取中标通知书前，中标人向采购代理机构一次性缴纳代理服务费。</w:t>
      </w:r>
      <w:r/>
    </w:p>
    <w:p>
      <w:pPr>
        <w:pStyle w:val="883"/>
        <w:ind w:firstLine="479"/>
        <w:spacing w:before="0" w:after="0" w:line="360" w:lineRule="auto"/>
        <w:rPr>
          <w:rFonts w:ascii="宋体" w:hAnsi="宋体" w:eastAsia="宋体" w:cs="宋体"/>
        </w:rPr>
      </w:pPr>
      <w:r>
        <w:rPr>
          <w:rFonts w:ascii="宋体" w:hAnsi="宋体" w:eastAsia="宋体" w:cs="宋体"/>
        </w:rPr>
        <w:t xml:space="preserve">5、招标文件的约束力</w:t>
      </w:r>
      <w:r/>
    </w:p>
    <w:p>
      <w:pPr>
        <w:ind w:firstLine="480"/>
        <w:spacing w:line="360" w:lineRule="auto"/>
        <w:rPr>
          <w:rFonts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883"/>
        <w:ind w:firstLine="479"/>
        <w:spacing w:before="0" w:after="0" w:line="360" w:lineRule="auto"/>
        <w:rPr>
          <w:rFonts w:ascii="宋体" w:hAnsi="宋体" w:eastAsia="宋体" w:cs="宋体"/>
        </w:rPr>
      </w:pPr>
      <w:r>
        <w:rPr>
          <w:rFonts w:hint="eastAsia" w:ascii="宋体" w:hAnsi="宋体" w:eastAsia="宋体" w:cs="宋体"/>
        </w:rPr>
        <w:t xml:space="preserve">6.招标文件的解释</w:t>
      </w:r>
      <w:r/>
    </w:p>
    <w:p>
      <w:pPr>
        <w:ind w:firstLine="560"/>
        <w:spacing w:line="360" w:lineRule="auto"/>
        <w:rPr>
          <w:rFonts w:hAnsi="宋体" w:cs="宋体"/>
          <w:b w:val="0"/>
          <w:bCs/>
          <w:szCs w:val="24"/>
        </w:rPr>
      </w:pPr>
      <w:r>
        <w:rPr>
          <w:rFonts w:hint="eastAsia" w:hAnsi="宋体" w:cs="宋体"/>
          <w:b w:val="0"/>
          <w:bCs/>
          <w:szCs w:val="24"/>
        </w:rPr>
        <w:t xml:space="preserve">6.1招标文件需求部分（供应商资格要求、项目需求、商务技术评分标准）由采购人解释，其它部分由采购代理机构解释。</w:t>
      </w:r>
      <w:r/>
    </w:p>
    <w:p>
      <w:pPr>
        <w:pStyle w:val="882"/>
        <w:ind w:firstLine="436"/>
        <w:spacing w:before="0" w:after="0" w:line="360" w:lineRule="auto"/>
        <w:rPr>
          <w:rStyle w:val="1127"/>
          <w:rFonts w:ascii="宋体" w:hAnsi="宋体" w:cs="宋体"/>
        </w:rPr>
      </w:pPr>
      <w:r/>
      <w:bookmarkStart w:id="45" w:name="_Toc16938525"/>
      <w:r/>
      <w:bookmarkStart w:id="46" w:name="_Toc20823281"/>
      <w:r/>
      <w:bookmarkStart w:id="47" w:name="_Toc120614215"/>
      <w:r/>
      <w:bookmarkStart w:id="48" w:name="_Toc27798"/>
      <w:r/>
      <w:bookmarkStart w:id="49" w:name="_Toc513029209"/>
      <w:r>
        <w:rPr>
          <w:rStyle w:val="1127"/>
          <w:rFonts w:hint="eastAsia" w:ascii="宋体" w:hAnsi="宋体" w:cs="宋体"/>
        </w:rPr>
        <w:t xml:space="preserve">二、</w:t>
      </w:r>
      <w:bookmarkEnd w:id="45"/>
      <w:r/>
      <w:bookmarkEnd w:id="46"/>
      <w:r/>
      <w:bookmarkEnd w:id="47"/>
      <w:r/>
      <w:bookmarkEnd w:id="48"/>
      <w:r/>
      <w:bookmarkEnd w:id="49"/>
      <w:r>
        <w:rPr>
          <w:rStyle w:val="1127"/>
          <w:rFonts w:hint="eastAsia" w:ascii="宋体" w:hAnsi="宋体" w:cs="宋体"/>
        </w:rPr>
        <w:t xml:space="preserve">招标文件</w:t>
      </w:r>
      <w:r/>
    </w:p>
    <w:p>
      <w:pPr>
        <w:pStyle w:val="883"/>
        <w:ind w:firstLine="479"/>
        <w:spacing w:before="0" w:after="0" w:line="360" w:lineRule="auto"/>
        <w:rPr>
          <w:rFonts w:ascii="宋体" w:hAnsi="宋体" w:eastAsia="宋体" w:cs="宋体"/>
        </w:rPr>
      </w:pPr>
      <w:r/>
      <w:bookmarkStart w:id="50" w:name="_Toc513029210"/>
      <w:r/>
      <w:bookmarkStart w:id="51" w:name="_Toc20823282"/>
      <w:r/>
      <w:bookmarkStart w:id="52" w:name="_Toc16938526"/>
      <w:r>
        <w:rPr>
          <w:rFonts w:hint="eastAsia" w:ascii="宋体" w:hAnsi="宋体" w:eastAsia="宋体" w:cs="宋体"/>
        </w:rPr>
        <w:t xml:space="preserve">7</w:t>
      </w:r>
      <w:r>
        <w:rPr>
          <w:rFonts w:ascii="宋体" w:hAnsi="宋体" w:eastAsia="宋体" w:cs="宋体"/>
        </w:rPr>
        <w:t xml:space="preserve">、招标文件构成</w:t>
      </w:r>
      <w:bookmarkEnd w:id="50"/>
      <w:r/>
      <w:bookmarkEnd w:id="51"/>
      <w:r/>
      <w:bookmarkEnd w:id="52"/>
      <w:r/>
      <w:r/>
    </w:p>
    <w:p>
      <w:pPr>
        <w:ind w:firstLine="480"/>
        <w:spacing w:line="360" w:lineRule="auto"/>
        <w:rPr>
          <w:rFonts w:hAnsi="宋体" w:cs="宋体"/>
          <w:b w:val="0"/>
          <w:bCs/>
        </w:rPr>
      </w:pPr>
      <w:r>
        <w:rPr>
          <w:rFonts w:hint="eastAsia" w:hAnsi="宋体" w:cs="宋体"/>
          <w:b w:val="0"/>
          <w:bCs/>
        </w:rPr>
        <w:t xml:space="preserve">7</w:t>
      </w:r>
      <w:r>
        <w:rPr>
          <w:rFonts w:hAnsi="宋体" w:cs="宋体"/>
          <w:b w:val="0"/>
          <w:bCs/>
        </w:rPr>
        <w:t xml:space="preserve">.1 </w:t>
      </w:r>
      <w:r>
        <w:rPr>
          <w:rFonts w:hint="eastAsia" w:hAnsi="宋体" w:cs="宋体"/>
          <w:b w:val="0"/>
          <w:bCs/>
        </w:rPr>
        <w:t xml:space="preserve">招标文件由以下部分组成：</w:t>
      </w:r>
      <w:r/>
    </w:p>
    <w:p>
      <w:pPr>
        <w:ind w:firstLine="360"/>
        <w:spacing w:line="360" w:lineRule="auto"/>
        <w:rPr>
          <w:rFonts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spacing w:line="360" w:lineRule="auto"/>
        <w:rPr>
          <w:rFonts w:hAnsi="宋体" w:cs="宋体"/>
          <w:b w:val="0"/>
          <w:bCs/>
        </w:rPr>
      </w:pPr>
      <w:r>
        <w:rPr>
          <w:rFonts w:hint="eastAsia" w:hAnsi="宋体" w:cs="宋体"/>
          <w:b w:val="0"/>
          <w:bCs/>
        </w:rPr>
        <w:t xml:space="preserve">7</w:t>
      </w:r>
      <w:r>
        <w:rPr>
          <w:rFonts w:hAnsi="宋体" w:cs="宋体"/>
          <w:b w:val="0"/>
          <w:bCs/>
        </w:rPr>
        <w:t xml:space="preserve">.2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pStyle w:val="883"/>
        <w:ind w:firstLine="479"/>
        <w:spacing w:before="0" w:after="0" w:line="360" w:lineRule="auto"/>
        <w:rPr>
          <w:rFonts w:ascii="宋体" w:hAnsi="宋体" w:eastAsia="宋体" w:cs="宋体"/>
        </w:rPr>
      </w:pPr>
      <w:r/>
      <w:bookmarkStart w:id="53" w:name="_Toc20823283"/>
      <w:r/>
      <w:bookmarkStart w:id="54" w:name="_Toc462564070"/>
      <w:r/>
      <w:bookmarkStart w:id="55" w:name="_Toc513029211"/>
      <w:r/>
      <w:bookmarkStart w:id="56" w:name="_Toc16938527"/>
      <w:r>
        <w:rPr>
          <w:rFonts w:hint="eastAsia" w:ascii="宋体" w:hAnsi="宋体" w:eastAsia="宋体" w:cs="宋体"/>
        </w:rPr>
        <w:t xml:space="preserve">8</w:t>
      </w:r>
      <w:r>
        <w:rPr>
          <w:rFonts w:ascii="宋体" w:hAnsi="宋体" w:eastAsia="宋体" w:cs="宋体"/>
        </w:rPr>
        <w:t xml:space="preserve">、招标文件的澄清</w:t>
      </w:r>
      <w:bookmarkEnd w:id="53"/>
      <w:r/>
      <w:bookmarkEnd w:id="54"/>
      <w:r/>
      <w:bookmarkEnd w:id="55"/>
      <w:r/>
      <w:bookmarkEnd w:id="56"/>
      <w:r/>
      <w:r/>
    </w:p>
    <w:p>
      <w:pPr>
        <w:ind w:firstLine="480"/>
        <w:spacing w:line="360" w:lineRule="auto"/>
        <w:rPr>
          <w:rFonts w:hAnsi="宋体" w:cs="宋体"/>
          <w:b w:val="0"/>
          <w:bCs/>
          <w:szCs w:val="24"/>
        </w:rPr>
      </w:pPr>
      <w:r>
        <w:rPr>
          <w:rFonts w:hint="eastAsia" w:hAnsi="宋体" w:cs="宋体"/>
          <w:b w:val="0"/>
          <w:bCs/>
        </w:rPr>
        <w:t xml:space="preserve">8</w:t>
      </w:r>
      <w:r>
        <w:rPr>
          <w:rFonts w:hAnsi="宋体" w:cs="宋体"/>
          <w:b w:val="0"/>
          <w:bCs/>
        </w:rPr>
        <w:t xml:space="preserve">.1 </w:t>
      </w:r>
      <w:r>
        <w:rPr>
          <w:rFonts w:hint="eastAsia" w:hAnsi="宋体" w:cs="宋体"/>
          <w:b w:val="0"/>
          <w:bCs/>
        </w:rPr>
        <w:t xml:space="preserve">任何要求对招标文件进行澄清的投标人，应在投标截止期十日前按招标公告中的通讯地址，以书面形式向采购代理机构提出，逾期不再受理。</w:t>
      </w:r>
      <w:r>
        <w:rPr>
          <w:rFonts w:hint="eastAsia" w:hAnsi="宋体" w:cs="宋体"/>
          <w:b w:val="0"/>
          <w:bCs/>
          <w:szCs w:val="24"/>
        </w:rPr>
        <w:t xml:space="preserve">采购人将对收到的澄清要求予以答复，并在认为有必要时，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Ansi="宋体" w:cs="宋体"/>
          <w:b w:val="0"/>
          <w:bCs/>
          <w:szCs w:val="24"/>
        </w:rPr>
      </w:pPr>
      <w:r>
        <w:rPr>
          <w:rFonts w:hint="eastAsia" w:hAnsi="宋体" w:cs="宋体"/>
          <w:b w:val="0"/>
          <w:bCs/>
          <w:szCs w:val="24"/>
        </w:rPr>
        <w:t xml:space="preserve">8</w:t>
      </w:r>
      <w:r>
        <w:rPr>
          <w:rFonts w:hAnsi="宋体" w:cs="宋体"/>
          <w:b w:val="0"/>
          <w:bCs/>
          <w:szCs w:val="24"/>
        </w:rPr>
        <w:t xml:space="preserve">.2澄清答复内容为招标文件的组成部分，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83"/>
        <w:ind w:firstLine="479"/>
        <w:spacing w:before="0" w:after="0" w:line="360" w:lineRule="auto"/>
        <w:rPr>
          <w:rFonts w:ascii="宋体" w:hAnsi="宋体" w:eastAsia="宋体" w:cs="宋体"/>
        </w:rPr>
      </w:pPr>
      <w:r/>
      <w:bookmarkStart w:id="57" w:name="_Toc16938528"/>
      <w:r/>
      <w:bookmarkStart w:id="58" w:name="_Toc20823284"/>
      <w:r/>
      <w:bookmarkStart w:id="59" w:name="_Toc462564071"/>
      <w:r/>
      <w:bookmarkStart w:id="60" w:name="_Toc513029212"/>
      <w:r>
        <w:rPr>
          <w:rFonts w:hint="eastAsia" w:ascii="宋体" w:hAnsi="宋体" w:eastAsia="宋体" w:cs="宋体"/>
        </w:rPr>
        <w:t xml:space="preserve">9</w:t>
      </w:r>
      <w:r>
        <w:rPr>
          <w:rFonts w:ascii="宋体" w:hAnsi="宋体" w:eastAsia="宋体" w:cs="宋体"/>
        </w:rPr>
        <w:t xml:space="preserve">、招标文件的修改</w:t>
      </w:r>
      <w:bookmarkEnd w:id="57"/>
      <w:r/>
      <w:bookmarkEnd w:id="58"/>
      <w:r/>
      <w:bookmarkEnd w:id="59"/>
      <w:r/>
      <w:bookmarkEnd w:id="60"/>
      <w:r/>
      <w:r/>
    </w:p>
    <w:p>
      <w:pPr>
        <w:ind w:firstLine="480"/>
        <w:spacing w:line="360" w:lineRule="auto"/>
        <w:rPr>
          <w:rFonts w:hAnsi="宋体" w:cs="宋体"/>
          <w:b w:val="0"/>
          <w:bCs/>
        </w:rPr>
      </w:pPr>
      <w:r>
        <w:rPr>
          <w:rFonts w:hint="eastAsia" w:hAnsi="宋体" w:cs="宋体"/>
          <w:b w:val="0"/>
          <w:bCs/>
        </w:rPr>
        <w:t xml:space="preserve">9</w:t>
      </w:r>
      <w:r>
        <w:rPr>
          <w:rFonts w:hAnsi="宋体" w:cs="宋体"/>
          <w:b w:val="0"/>
          <w:bCs/>
        </w:rPr>
        <w:t xml:space="preserve">.1采购人或采购代理机构可以对已发出的招标文件进行必要的修改。</w:t>
      </w:r>
      <w:r/>
    </w:p>
    <w:p>
      <w:pPr>
        <w:ind w:firstLine="480"/>
        <w:spacing w:line="360" w:lineRule="auto"/>
        <w:rPr>
          <w:rFonts w:hAnsi="宋体" w:cs="宋体"/>
          <w:b w:val="0"/>
          <w:bCs/>
          <w:sz w:val="28"/>
        </w:rPr>
      </w:pPr>
      <w:r>
        <w:rPr>
          <w:rFonts w:hint="eastAsia" w:hAnsi="宋体" w:cs="宋体"/>
          <w:b w:val="0"/>
          <w:bCs/>
        </w:rPr>
        <w:t xml:space="preserve">9</w:t>
      </w:r>
      <w:r>
        <w:rPr>
          <w:rFonts w:hAnsi="宋体" w:cs="宋体"/>
          <w:b w:val="0"/>
          <w:bCs/>
        </w:rPr>
        <w:t xml:space="preserve">.2采购代理机构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Ansi="宋体" w:cs="宋体"/>
          <w:b w:val="0"/>
          <w:bCs/>
          <w:szCs w:val="24"/>
        </w:rPr>
      </w:pPr>
      <w:r>
        <w:rPr>
          <w:rFonts w:hint="eastAsia" w:hAnsi="宋体" w:cs="宋体"/>
          <w:b w:val="0"/>
          <w:bCs/>
        </w:rPr>
        <w:t xml:space="preserve">9</w:t>
      </w:r>
      <w:r>
        <w:rPr>
          <w:rFonts w:hAnsi="宋体" w:cs="宋体"/>
          <w:b w:val="0"/>
          <w:bCs/>
        </w:rPr>
        <w:t xml:space="preserve">.3</w:t>
      </w:r>
      <w:r>
        <w:rPr>
          <w:rFonts w:hint="eastAsia" w:hAnsi="宋体" w:cs="宋体"/>
          <w:b w:val="0"/>
          <w:bCs/>
        </w:rPr>
        <w:t xml:space="preserve">招标文件的修改将在江苏政府采购网公布，补充文件将作为招标文件的组成部分，并对投标人具有约束力。</w:t>
      </w:r>
      <w:r/>
    </w:p>
    <w:p>
      <w:pPr>
        <w:ind w:firstLine="482"/>
        <w:spacing w:line="360" w:lineRule="auto"/>
        <w:rPr>
          <w:rFonts w:hAnsi="宋体" w:cs="宋体"/>
          <w:u w:val="single"/>
        </w:rPr>
      </w:pPr>
      <w:r>
        <w:rPr>
          <w:rFonts w:hint="eastAsia" w:hAnsi="宋体" w:cs="宋体"/>
          <w:szCs w:val="24"/>
          <w:u w:val="single"/>
        </w:rPr>
        <w:t xml:space="preserve">9</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w:t>
      </w:r>
      <w:r>
        <w:rPr>
          <w:rFonts w:hint="eastAsia" w:hAnsi="宋体" w:cs="宋体"/>
          <w:szCs w:val="24"/>
          <w:u w:val="single"/>
        </w:rPr>
        <w:t xml:space="preserve">采云</w:t>
      </w:r>
      <w:r>
        <w:rPr>
          <w:rFonts w:hint="eastAsia" w:hAnsi="宋体" w:cs="宋体"/>
          <w:szCs w:val="24"/>
          <w:u w:val="single"/>
        </w:rPr>
        <w:t xml:space="preserve">”系统发布澄清公告或者修改的内容。澄清或者修改的内容以所发布的本项目的“更正（澄清）公告”的形式通知所有获取采购文件的潜在供应商。发布本项目的“更正（澄清）公告”后采购代理机构已尽通知义务。敬请各潜在供应</w:t>
      </w:r>
      <w:r>
        <w:rPr>
          <w:rFonts w:hint="eastAsia" w:hAnsi="宋体" w:cs="宋体"/>
          <w:szCs w:val="24"/>
          <w:u w:val="single"/>
        </w:rPr>
        <w:t xml:space="preserve">商关注</w:t>
      </w:r>
      <w:r>
        <w:rPr>
          <w:rFonts w:hint="eastAsia" w:hAnsi="宋体" w:cs="宋体"/>
          <w:szCs w:val="24"/>
          <w:u w:val="single"/>
        </w:rPr>
        <w:t xml:space="preserve">本项目的“更正（澄清）公告”，并通过“苏</w:t>
      </w:r>
      <w:r>
        <w:rPr>
          <w:rFonts w:hint="eastAsia" w:hAnsi="宋体" w:cs="宋体"/>
          <w:szCs w:val="24"/>
          <w:u w:val="single"/>
        </w:rPr>
        <w:t xml:space="preserve">采云</w:t>
      </w:r>
      <w:r>
        <w:rPr>
          <w:rFonts w:hint="eastAsia" w:hAnsi="宋体" w:cs="宋体"/>
          <w:szCs w:val="24"/>
          <w:u w:val="single"/>
        </w:rPr>
        <w:t xml:space="preserve">”系统重新下载更正（澄清）后的采购文件（后缀名为“.kedt”），离线编制响应文件，否则，将自行承担相应的风险。</w:t>
      </w:r>
      <w:r/>
    </w:p>
    <w:p>
      <w:pPr>
        <w:pStyle w:val="882"/>
        <w:ind w:firstLine="481"/>
        <w:spacing w:before="0" w:after="0" w:line="360" w:lineRule="auto"/>
        <w:rPr>
          <w:rStyle w:val="1127"/>
          <w:rFonts w:ascii="宋体" w:hAnsi="宋体" w:cs="宋体"/>
        </w:rPr>
      </w:pPr>
      <w:r/>
      <w:bookmarkStart w:id="61" w:name="_Toc513029213"/>
      <w:r/>
      <w:bookmarkStart w:id="62" w:name="_Toc16938529"/>
      <w:r/>
      <w:bookmarkStart w:id="63" w:name="_Toc120614216"/>
      <w:r/>
      <w:bookmarkStart w:id="64" w:name="_Toc462564072"/>
      <w:r/>
      <w:bookmarkStart w:id="65" w:name="_Toc22457"/>
      <w:r/>
      <w:bookmarkStart w:id="66" w:name="_Toc20823285"/>
      <w:r>
        <w:rPr>
          <w:rStyle w:val="1127"/>
          <w:rFonts w:hint="eastAsia" w:ascii="宋体" w:hAnsi="宋体" w:cs="宋体"/>
        </w:rPr>
        <w:t xml:space="preserve">三、投标文件的编制</w:t>
      </w:r>
      <w:bookmarkEnd w:id="61"/>
      <w:r/>
      <w:bookmarkEnd w:id="62"/>
      <w:r/>
      <w:bookmarkEnd w:id="63"/>
      <w:r/>
      <w:bookmarkEnd w:id="64"/>
      <w:r/>
      <w:bookmarkEnd w:id="65"/>
      <w:r/>
      <w:bookmarkEnd w:id="66"/>
      <w:r/>
      <w:r/>
    </w:p>
    <w:p>
      <w:pPr>
        <w:pStyle w:val="883"/>
        <w:ind w:firstLine="479"/>
        <w:spacing w:before="0" w:after="0" w:line="360" w:lineRule="auto"/>
        <w:rPr>
          <w:rFonts w:ascii="宋体" w:hAnsi="宋体" w:eastAsia="宋体" w:cs="宋体"/>
        </w:rPr>
      </w:pPr>
      <w:r/>
      <w:bookmarkStart w:id="67" w:name="_Toc16938530"/>
      <w:r/>
      <w:bookmarkStart w:id="68" w:name="_Toc513029214"/>
      <w:r/>
      <w:bookmarkStart w:id="69" w:name="_Toc20823286"/>
      <w:r/>
      <w:bookmarkStart w:id="70" w:name="_Toc462564073"/>
      <w:r>
        <w:rPr>
          <w:rFonts w:hint="eastAsia" w:ascii="宋体" w:hAnsi="宋体" w:eastAsia="宋体" w:cs="宋体"/>
        </w:rPr>
        <w:t xml:space="preserve">10</w:t>
      </w:r>
      <w:r>
        <w:rPr>
          <w:rFonts w:ascii="宋体" w:hAnsi="宋体" w:eastAsia="宋体" w:cs="宋体"/>
        </w:rPr>
        <w:t xml:space="preserve">、投标文件的语言及度量衡单位</w:t>
      </w:r>
      <w:bookmarkEnd w:id="67"/>
      <w:r/>
      <w:bookmarkEnd w:id="68"/>
      <w:r/>
      <w:bookmarkEnd w:id="69"/>
      <w:r/>
      <w:bookmarkEnd w:id="70"/>
      <w:r/>
      <w:r/>
    </w:p>
    <w:p>
      <w:pPr>
        <w:ind w:firstLine="480"/>
        <w:spacing w:line="360" w:lineRule="auto"/>
        <w:rPr>
          <w:rFonts w:hAnsi="宋体" w:cs="宋体"/>
          <w:b w:val="0"/>
          <w:bCs/>
        </w:rPr>
      </w:pPr>
      <w:r>
        <w:rPr>
          <w:rFonts w:hint="eastAsia" w:hAnsi="宋体" w:cs="宋体"/>
          <w:b w:val="0"/>
          <w:bCs/>
        </w:rPr>
        <w:t xml:space="preserve">10</w:t>
      </w:r>
      <w:r>
        <w:rPr>
          <w:rFonts w:hAnsi="宋体" w:cs="宋体"/>
          <w:b w:val="0"/>
          <w:bCs/>
        </w:rPr>
        <w:t xml:space="preserve">.1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Ansi="宋体" w:cs="宋体"/>
          <w:b w:val="0"/>
          <w:bCs/>
        </w:rPr>
      </w:pPr>
      <w:r>
        <w:rPr>
          <w:rFonts w:hint="eastAsia" w:hAnsi="宋体" w:cs="宋体"/>
          <w:b w:val="0"/>
          <w:bCs/>
        </w:rPr>
        <w:t xml:space="preserve">10</w:t>
      </w:r>
      <w:r>
        <w:rPr>
          <w:rFonts w:hAnsi="宋体" w:cs="宋体"/>
          <w:b w:val="0"/>
          <w:bCs/>
        </w:rPr>
        <w:t xml:space="preserve">.2 </w:t>
      </w:r>
      <w:r>
        <w:rPr>
          <w:rFonts w:hint="eastAsia" w:hAnsi="宋体" w:cs="宋体"/>
          <w:b w:val="0"/>
          <w:bCs/>
        </w:rPr>
        <w:t xml:space="preserve">除招标文件另有规定外，投标文件所使用的度量衡单位，均须采用国家法定计量单位。</w:t>
      </w:r>
      <w:r/>
    </w:p>
    <w:p>
      <w:pPr>
        <w:pStyle w:val="883"/>
        <w:ind w:firstLine="479"/>
        <w:spacing w:before="0" w:after="0" w:line="360" w:lineRule="auto"/>
        <w:rPr>
          <w:rFonts w:ascii="宋体" w:hAnsi="宋体" w:eastAsia="宋体" w:cs="宋体"/>
        </w:rPr>
      </w:pPr>
      <w:r/>
      <w:bookmarkStart w:id="71" w:name="_Toc513029215"/>
      <w:r/>
      <w:bookmarkStart w:id="72" w:name="_Toc462564074"/>
      <w:r/>
      <w:bookmarkStart w:id="73" w:name="_Toc20823287"/>
      <w:r/>
      <w:bookmarkStart w:id="74" w:name="_Toc16938531"/>
      <w:r>
        <w:rPr>
          <w:rFonts w:ascii="宋体" w:hAnsi="宋体" w:eastAsia="宋体" w:cs="宋体"/>
        </w:rPr>
        <w:t xml:space="preserve">1</w:t>
      </w:r>
      <w:r>
        <w:rPr>
          <w:rFonts w:hint="eastAsia" w:ascii="宋体" w:hAnsi="宋体" w:eastAsia="宋体" w:cs="宋体"/>
        </w:rPr>
        <w:t xml:space="preserve">1</w:t>
      </w:r>
      <w:r>
        <w:rPr>
          <w:rFonts w:ascii="宋体" w:hAnsi="宋体" w:eastAsia="宋体" w:cs="宋体"/>
        </w:rPr>
        <w:t xml:space="preserve">、投标文件构成</w:t>
      </w:r>
      <w:bookmarkEnd w:id="71"/>
      <w:r/>
      <w:bookmarkEnd w:id="72"/>
      <w:r/>
      <w:bookmarkEnd w:id="73"/>
      <w:r/>
      <w:bookmarkEnd w:id="74"/>
      <w:r/>
      <w:r/>
    </w:p>
    <w:p>
      <w:pPr>
        <w:ind w:firstLine="480"/>
        <w:spacing w:line="360" w:lineRule="auto"/>
        <w:rPr>
          <w:rFonts w:hAnsi="宋体" w:cs="宋体"/>
          <w:b w:val="0"/>
          <w:bCs/>
        </w:rPr>
      </w:pPr>
      <w:r>
        <w:rPr>
          <w:rFonts w:hAnsi="宋体" w:cs="宋体"/>
          <w:b w:val="0"/>
          <w:bCs/>
        </w:rPr>
        <w:t xml:space="preserve">1</w:t>
      </w:r>
      <w:r>
        <w:rPr>
          <w:rFonts w:hint="eastAsia" w:hAnsi="宋体" w:cs="宋体"/>
          <w:b w:val="0"/>
          <w:bCs/>
        </w:rPr>
        <w:t xml:space="preserve">1</w:t>
      </w:r>
      <w:r>
        <w:rPr>
          <w:rFonts w:hAnsi="宋体" w:cs="宋体"/>
          <w:b w:val="0"/>
          <w:bCs/>
        </w:rPr>
        <w:t xml:space="preserve">.1 </w:t>
      </w:r>
      <w:r>
        <w:rPr>
          <w:rFonts w:hint="eastAsia" w:hAnsi="宋体" w:cs="宋体"/>
          <w:b w:val="0"/>
          <w:bCs/>
        </w:rPr>
        <w:t xml:space="preserve">投标人编写的投标文件应包括</w:t>
      </w:r>
      <w:r>
        <w:rPr>
          <w:rFonts w:hint="eastAsia" w:hAnsi="宋体" w:cs="宋体"/>
          <w:b w:val="0"/>
        </w:rPr>
        <w:t xml:space="preserve">资格证明文件、投标分项报价表、技术要求响应及偏离表、商务要求响应及偏离表、其他证明文件、投标函、开标一览表等部分。</w:t>
      </w:r>
      <w:r/>
    </w:p>
    <w:p>
      <w:pPr>
        <w:ind w:firstLine="480"/>
        <w:spacing w:line="360" w:lineRule="auto"/>
        <w:rPr>
          <w:rFonts w:hAnsi="宋体" w:cs="宋体"/>
          <w:b w:val="0"/>
          <w:bCs/>
        </w:rPr>
      </w:pPr>
      <w:r>
        <w:rPr>
          <w:rFonts w:hAnsi="宋体" w:cs="宋体"/>
          <w:b w:val="0"/>
          <w:bCs/>
        </w:rPr>
        <w:t xml:space="preserve">1</w:t>
      </w:r>
      <w:r>
        <w:rPr>
          <w:rFonts w:hint="eastAsia" w:hAnsi="宋体" w:cs="宋体"/>
          <w:b w:val="0"/>
          <w:bCs/>
        </w:rPr>
        <w:t xml:space="preserve">1</w:t>
      </w:r>
      <w:r>
        <w:rPr>
          <w:rFonts w:hAnsi="宋体" w:cs="宋体"/>
          <w:b w:val="0"/>
          <w:bCs/>
        </w:rPr>
        <w:t xml:space="preserve">.2 </w:t>
      </w:r>
      <w:bookmarkStart w:id="75" w:name="_Hlt26668975"/>
      <w:r/>
      <w:bookmarkStart w:id="76" w:name="_Hlt26670360"/>
      <w:r/>
      <w:bookmarkStart w:id="77" w:name="_Hlt26954838"/>
      <w:r/>
      <w:bookmarkStart w:id="78" w:name="_Toc14577357"/>
      <w:r/>
      <w:bookmarkStart w:id="79" w:name="_Toc14577354"/>
      <w:r/>
      <w:bookmarkStart w:id="80" w:name="_Toc49090509"/>
      <w:r/>
      <w:bookmarkStart w:id="81" w:name="_Toc49090507"/>
      <w:r/>
      <w:bookmarkStart w:id="82" w:name="_Toc513029219"/>
      <w:r/>
      <w:bookmarkStart w:id="83" w:name="_Toc513029216"/>
      <w:r/>
      <w:bookmarkEnd w:id="75"/>
      <w:r/>
      <w:bookmarkEnd w:id="76"/>
      <w:r/>
      <w:bookmarkEnd w:id="77"/>
      <w:r>
        <w:rPr>
          <w:rFonts w:hint="eastAsia" w:hAnsi="宋体" w:cs="宋体"/>
          <w:b w:val="0"/>
          <w:bCs/>
        </w:rPr>
        <w:t xml:space="preserve">如标书制作工具中格式和内容与“江苏政府采购网”发布的招标文件不一致，请以“江苏政府采购网”发布的招标文件为准。</w:t>
      </w:r>
      <w:r/>
    </w:p>
    <w:p>
      <w:pPr>
        <w:ind w:firstLine="560"/>
        <w:spacing w:line="360" w:lineRule="auto"/>
        <w:rPr>
          <w:rFonts w:hAnsi="宋体" w:cs="宋体"/>
          <w:b w:val="0"/>
          <w:bCs/>
          <w:sz w:val="28"/>
          <w:szCs w:val="28"/>
        </w:rPr>
      </w:pPr>
      <w:r>
        <w:rPr>
          <w:rFonts w:hint="eastAsia" w:hAnsi="宋体" w:cs="宋体"/>
          <w:b w:val="0"/>
          <w:bCs/>
          <w:sz w:val="28"/>
          <w:szCs w:val="28"/>
        </w:rPr>
        <w:t xml:space="preserve">12</w:t>
      </w:r>
      <w:r>
        <w:rPr>
          <w:rFonts w:hAnsi="宋体" w:cs="宋体"/>
          <w:b w:val="0"/>
          <w:bCs/>
          <w:sz w:val="28"/>
          <w:szCs w:val="28"/>
        </w:rPr>
        <w:t xml:space="preserve">、证明投标人资格及投标符合招标文件规定的其它文件</w:t>
      </w:r>
      <w:bookmarkStart w:id="84" w:name="_Toc14577355"/>
      <w:r/>
      <w:bookmarkStart w:id="85" w:name="_Toc49090508"/>
      <w:r/>
      <w:bookmarkEnd w:id="78"/>
      <w:r/>
      <w:bookmarkEnd w:id="79"/>
      <w:r/>
      <w:bookmarkEnd w:id="80"/>
      <w:r/>
      <w:bookmarkEnd w:id="81"/>
      <w:r/>
      <w:bookmarkEnd w:id="82"/>
      <w:r/>
      <w:bookmarkEnd w:id="83"/>
      <w:r/>
      <w:r/>
    </w:p>
    <w:p>
      <w:pPr>
        <w:spacing w:line="360" w:lineRule="auto"/>
        <w:rPr>
          <w:rFonts w:hAnsi="宋体" w:cs="宋体"/>
          <w:b w:val="0"/>
          <w:bCs/>
        </w:rPr>
      </w:pPr>
      <w:r>
        <w:rPr>
          <w:rFonts w:hint="eastAsia" w:hAnsi="宋体" w:cs="宋体"/>
          <w:b w:val="0"/>
          <w:bCs/>
        </w:rPr>
        <w:t xml:space="preserve">   12.1投标人应按照招标文件要求提交证明文件，证明其及投标标的符合招标文件规定。</w:t>
      </w:r>
      <w:r/>
    </w:p>
    <w:p>
      <w:pPr>
        <w:ind w:firstLine="480"/>
        <w:spacing w:line="360" w:lineRule="auto"/>
        <w:rPr>
          <w:rFonts w:hAnsi="宋体" w:cs="宋体"/>
          <w:b w:val="0"/>
          <w:bCs/>
        </w:rPr>
      </w:pPr>
      <w:r>
        <w:rPr>
          <w:rFonts w:hint="eastAsia" w:hAnsi="宋体" w:cs="宋体"/>
          <w:b w:val="0"/>
          <w:bCs/>
        </w:rPr>
        <w:t xml:space="preserve">12.2招标文件对证明文件无明确形式要求的，证明文件可以以文字资料、图纸和数据等形式提交。</w:t>
      </w:r>
      <w:r/>
    </w:p>
    <w:p>
      <w:pPr>
        <w:pStyle w:val="883"/>
        <w:ind w:firstLine="560"/>
        <w:spacing w:before="0" w:after="0" w:line="360" w:lineRule="auto"/>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3</w:t>
      </w:r>
      <w:r>
        <w:rPr>
          <w:rFonts w:ascii="宋体" w:hAnsi="宋体" w:eastAsia="宋体" w:cs="宋体"/>
        </w:rPr>
        <w:t xml:space="preserve">、开标一览表和分项报价</w:t>
      </w:r>
      <w:bookmarkStart w:id="86" w:name="_Hlt26670373"/>
      <w:r/>
      <w:bookmarkEnd w:id="84"/>
      <w:r/>
      <w:bookmarkEnd w:id="86"/>
      <w:r>
        <w:rPr>
          <w:rFonts w:hint="eastAsia" w:ascii="宋体" w:hAnsi="宋体" w:eastAsia="宋体" w:cs="宋体"/>
        </w:rPr>
        <w:t xml:space="preserve">表</w:t>
      </w:r>
      <w:bookmarkEnd w:id="85"/>
      <w:r/>
      <w:r/>
    </w:p>
    <w:p>
      <w:pPr>
        <w:ind w:firstLine="480"/>
        <w:spacing w:line="360" w:lineRule="auto"/>
        <w:rPr>
          <w:rFonts w:hAnsi="宋体" w:cs="宋体"/>
          <w:b w:val="0"/>
          <w:bCs/>
        </w:rPr>
      </w:pPr>
      <w:r>
        <w:rPr>
          <w:rFonts w:hAnsi="宋体" w:cs="宋体"/>
          <w:b w:val="0"/>
          <w:bCs/>
        </w:rPr>
        <w:t xml:space="preserve">1</w:t>
      </w:r>
      <w:r>
        <w:rPr>
          <w:rFonts w:hint="eastAsia" w:hAnsi="宋体" w:cs="宋体"/>
          <w:b w:val="0"/>
          <w:bCs/>
        </w:rPr>
        <w:t xml:space="preserve">3</w:t>
      </w:r>
      <w:r>
        <w:rPr>
          <w:rFonts w:hAnsi="宋体" w:cs="宋体"/>
          <w:b w:val="0"/>
          <w:bCs/>
        </w:rPr>
        <w:t xml:space="preserve">.1 </w:t>
      </w:r>
      <w:r>
        <w:rPr>
          <w:rFonts w:hint="eastAsia" w:hAnsi="宋体" w:cs="宋体"/>
          <w:b w:val="0"/>
        </w:rPr>
        <w:t xml:space="preserve">投标人应按照招标文件规定格式填报开标一览表与分项报价表</w:t>
      </w:r>
      <w:bookmarkStart w:id="87" w:name="_Hlt26670399"/>
      <w:r/>
      <w:bookmarkEnd w:id="87"/>
      <w:r>
        <w:rPr>
          <w:rFonts w:hint="eastAsia" w:hAnsi="宋体" w:cs="宋体"/>
          <w:b w:val="0"/>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Ansi="宋体" w:cs="宋体"/>
          <w:b w:val="0"/>
          <w:bCs/>
        </w:rPr>
      </w:pPr>
      <w:r>
        <w:rPr>
          <w:rFonts w:hAnsi="宋体" w:cs="宋体"/>
          <w:b w:val="0"/>
          <w:bCs/>
        </w:rPr>
        <w:t xml:space="preserve">1</w:t>
      </w:r>
      <w:r>
        <w:rPr>
          <w:rFonts w:hint="eastAsia" w:hAnsi="宋体" w:cs="宋体"/>
          <w:b w:val="0"/>
          <w:bCs/>
        </w:rPr>
        <w:t xml:space="preserve">3</w:t>
      </w:r>
      <w:r>
        <w:rPr>
          <w:rFonts w:hAnsi="宋体" w:cs="宋体"/>
          <w:b w:val="0"/>
          <w:bCs/>
        </w:rPr>
        <w:t xml:space="preserve">.2 </w:t>
      </w:r>
      <w:r>
        <w:rPr>
          <w:rFonts w:hint="eastAsia" w:hAnsi="宋体" w:cs="宋体"/>
          <w:b w:val="0"/>
          <w:bCs/>
        </w:rPr>
        <w:t xml:space="preserve">标的物</w:t>
      </w:r>
      <w:r/>
    </w:p>
    <w:p>
      <w:pPr>
        <w:ind w:firstLine="480"/>
        <w:spacing w:line="360" w:lineRule="auto"/>
        <w:rPr>
          <w:rFonts w:hAnsi="宋体" w:cs="宋体"/>
          <w:b w:val="0"/>
          <w:bCs/>
        </w:rPr>
      </w:pPr>
      <w:r>
        <w:rPr>
          <w:rFonts w:hint="eastAsia" w:hAnsi="宋体" w:cs="宋体"/>
          <w:b w:val="0"/>
          <w:bCs/>
        </w:rPr>
        <w:t xml:space="preserve">采购人需求的货物、服务等。</w:t>
      </w:r>
      <w:r/>
    </w:p>
    <w:p>
      <w:pPr>
        <w:ind w:firstLine="480"/>
        <w:spacing w:line="360" w:lineRule="auto"/>
        <w:rPr>
          <w:rFonts w:hAnsi="宋体" w:cs="宋体"/>
          <w:b w:val="0"/>
          <w:bCs/>
        </w:rPr>
      </w:pPr>
      <w:r>
        <w:rPr>
          <w:rFonts w:hAnsi="宋体" w:cs="宋体"/>
          <w:b w:val="0"/>
          <w:bCs/>
        </w:rPr>
        <w:t xml:space="preserve">1</w:t>
      </w:r>
      <w:r>
        <w:rPr>
          <w:rFonts w:hint="eastAsia" w:hAnsi="宋体" w:cs="宋体"/>
          <w:b w:val="0"/>
          <w:bCs/>
        </w:rPr>
        <w:t xml:space="preserve">3</w:t>
      </w:r>
      <w:r>
        <w:rPr>
          <w:rFonts w:hAnsi="宋体" w:cs="宋体"/>
          <w:b w:val="0"/>
          <w:bCs/>
        </w:rPr>
        <w:t xml:space="preserve">.3有关费用处理</w:t>
      </w:r>
      <w:r/>
    </w:p>
    <w:p>
      <w:pPr>
        <w:numPr>
          <w:ilvl w:val="0"/>
          <w:numId w:val="1"/>
        </w:numPr>
        <w:ind w:firstLine="480"/>
        <w:spacing w:line="360" w:lineRule="auto"/>
        <w:rPr>
          <w:rFonts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Ansi="宋体" w:cs="宋体"/>
          <w:b w:val="0"/>
          <w:szCs w:val="22"/>
        </w:rPr>
      </w:pPr>
      <w:r>
        <w:rPr>
          <w:rFonts w:hint="eastAsia" w:hAnsi="宋体" w:cs="宋体"/>
          <w:b w:val="0"/>
          <w:szCs w:val="22"/>
        </w:rPr>
        <w:t xml:space="preserve">其它报价要求：本项目投标报价应包含旧设备的拆除及回收处置（残值归中标单位），</w:t>
      </w:r>
      <w:bookmarkStart w:id="88" w:name="OLE_LINK8"/>
      <w:r/>
      <w:bookmarkStart w:id="89" w:name="OLE_LINK9"/>
      <w:r>
        <w:rPr>
          <w:rFonts w:hint="eastAsia"/>
          <w:b w:val="0"/>
          <w:bCs/>
          <w:szCs w:val="24"/>
        </w:rPr>
        <w:t xml:space="preserve">地下室内</w:t>
      </w:r>
      <w:r>
        <w:rPr>
          <w:rFonts w:hint="eastAsia" w:hAnsi="宋体" w:cs="宋体"/>
          <w:b w:val="0"/>
          <w:szCs w:val="22"/>
        </w:rPr>
        <w:t xml:space="preserve">新旧管道改装（其中一台离心机组的管道要切换到对面的双良小机房系统内，增加相应的阀门或管道施工）、</w:t>
      </w:r>
      <w:bookmarkEnd w:id="88"/>
      <w:r/>
      <w:bookmarkEnd w:id="89"/>
      <w:r>
        <w:rPr>
          <w:rFonts w:hint="eastAsia" w:hAnsi="宋体" w:cs="宋体"/>
          <w:b w:val="0"/>
          <w:szCs w:val="22"/>
        </w:rPr>
        <w:t xml:space="preserve">新购设备费、安装调试、运输到指定地点的装运费用（含装卸力资）、综合保险费、二次深化设计（如有）、相关安装辅助材料费（包含不限于</w:t>
      </w:r>
      <w:r>
        <w:rPr>
          <w:rFonts w:hint="eastAsia" w:hAnsi="宋体" w:cs="宋体"/>
          <w:b w:val="0"/>
          <w:szCs w:val="22"/>
        </w:rPr>
        <w:t xml:space="preserve">冷冻水</w:t>
      </w:r>
      <w:r>
        <w:rPr>
          <w:rFonts w:hint="eastAsia" w:hAnsi="宋体" w:cs="宋体"/>
          <w:b w:val="0"/>
          <w:szCs w:val="22"/>
        </w:rPr>
        <w:t xml:space="preserve">及冷却水管、冷凝水管、保温、</w:t>
      </w:r>
      <w:r>
        <w:rPr>
          <w:rFonts w:hint="eastAsia" w:hAnsi="宋体" w:cs="宋体"/>
          <w:b w:val="0"/>
          <w:szCs w:val="22"/>
        </w:rPr>
        <w:t xml:space="preserve">内外机</w:t>
      </w:r>
      <w:r>
        <w:rPr>
          <w:rFonts w:hint="eastAsia" w:hAnsi="宋体" w:cs="宋体"/>
          <w:b w:val="0"/>
          <w:szCs w:val="22"/>
        </w:rPr>
        <w:t xml:space="preserve">电源通讯控制线等、支架、开洞、管道支架抱箍等成品保护费）等、检测验收费、技术支持与培训、税费、售后服务</w:t>
      </w:r>
      <w:r>
        <w:rPr>
          <w:rFonts w:hint="eastAsia" w:hAnsi="宋体" w:cs="宋体"/>
          <w:b w:val="0"/>
          <w:szCs w:val="22"/>
        </w:rPr>
        <w:t xml:space="preserve">与维保及</w:t>
      </w:r>
      <w:r>
        <w:rPr>
          <w:rFonts w:hint="eastAsia" w:hAnsi="宋体" w:cs="宋体"/>
          <w:b w:val="0"/>
          <w:szCs w:val="22"/>
        </w:rPr>
        <w:t xml:space="preserve">相关劳务支出等工作所发生的全部费用以及企业利润、税金和政策性文件规定及合同包含的所有风险、责任等各项应有费用；相关伴随服务以及质保期、售后服务等一切费用；即招标项目交付使用前的所有费用以及交付时和交付使用后的质保期内的费用等，同时还包含为完成本项目所必须的其他辅助工作的相关费用及响应招标文件要求的所有费用。材料价格涨跌、人工工资调整等所有风险和因素均由中标人承担。</w:t>
      </w:r>
      <w:r>
        <w:rPr>
          <w:rFonts w:hint="eastAsia" w:hAnsi="宋体" w:cs="宋体"/>
          <w:b w:val="0"/>
          <w:szCs w:val="22"/>
        </w:rPr>
        <w:t xml:space="preserve">利旧配电</w:t>
      </w:r>
      <w:r>
        <w:rPr>
          <w:rFonts w:hint="eastAsia" w:hAnsi="宋体" w:cs="宋体"/>
          <w:b w:val="0"/>
          <w:szCs w:val="22"/>
        </w:rPr>
        <w:t xml:space="preserve">房至空调机房一级</w:t>
      </w:r>
      <w:r>
        <w:rPr>
          <w:rFonts w:hint="eastAsia" w:hAnsi="宋体" w:cs="宋体"/>
          <w:b w:val="0"/>
          <w:szCs w:val="22"/>
        </w:rPr>
        <w:t xml:space="preserve">配电箱间电缆</w:t>
      </w:r>
      <w:r>
        <w:rPr>
          <w:rFonts w:hint="eastAsia" w:hAnsi="宋体" w:cs="宋体"/>
          <w:b w:val="0"/>
          <w:szCs w:val="22"/>
        </w:rPr>
        <w:t xml:space="preserve">，但其空调机房间内一级配电箱内部的必要的改造（如旧离心机组与磁悬浮机组间的双路切换）包含在报价中。</w:t>
      </w:r>
      <w:r/>
    </w:p>
    <w:p>
      <w:pPr>
        <w:numPr>
          <w:ilvl w:val="0"/>
          <w:numId w:val="1"/>
        </w:numPr>
        <w:ind w:firstLine="480"/>
        <w:spacing w:line="360" w:lineRule="auto"/>
        <w:rPr>
          <w:rFonts w:hAnsi="宋体" w:cs="宋体"/>
          <w:b w:val="0"/>
          <w:szCs w:val="22"/>
        </w:rPr>
      </w:pPr>
      <w:r>
        <w:rPr>
          <w:rFonts w:hint="eastAsia" w:hAnsi="宋体" w:cs="宋体"/>
          <w:b w:val="0"/>
          <w:szCs w:val="22"/>
        </w:rPr>
        <w:t xml:space="preserve">采购人提供施工临时用电、用水的接入点，本项目施工用水、用电及电梯使用费按照人民币2000元计，由中标供应商承担，费用包含在投标报价中，</w:t>
      </w:r>
      <w:r>
        <w:rPr>
          <w:rFonts w:hint="eastAsia" w:hAnsi="宋体" w:cs="宋体"/>
          <w:b w:val="0"/>
          <w:szCs w:val="22"/>
        </w:rPr>
        <w:t xml:space="preserve">不</w:t>
      </w:r>
      <w:r>
        <w:rPr>
          <w:rFonts w:hint="eastAsia" w:hAnsi="宋体" w:cs="宋体"/>
          <w:b w:val="0"/>
          <w:szCs w:val="22"/>
        </w:rPr>
        <w:t xml:space="preserve">单列。该笔费用由中标供应商在进场之前支付给采购人。中标供应商施工过程中若使用采购人其他设施，须征得采购人同意，并承担相应费用。</w:t>
      </w:r>
      <w:r/>
    </w:p>
    <w:p>
      <w:pPr>
        <w:numPr>
          <w:ilvl w:val="0"/>
          <w:numId w:val="1"/>
        </w:numPr>
        <w:ind w:firstLine="480"/>
        <w:spacing w:line="360" w:lineRule="auto"/>
        <w:rPr>
          <w:rFonts w:hAnsi="宋体" w:cs="宋体"/>
          <w:b w:val="0"/>
          <w:szCs w:val="22"/>
        </w:rPr>
      </w:pPr>
      <w:r>
        <w:rPr>
          <w:rFonts w:hint="eastAsia" w:hAnsi="宋体" w:cs="宋体"/>
          <w:b w:val="0"/>
          <w:szCs w:val="22"/>
        </w:rPr>
        <w:t xml:space="preserve">冷水机组吊装过程中，如现场吊装孔的支撑梁影响吊装，中标供应商可割除现场的支撑梁，但需临时用不低于200的工字钢进行支撑，冷水机组安装结束后，再对现场的原支撑</w:t>
      </w:r>
      <w:r>
        <w:rPr>
          <w:rFonts w:hint="eastAsia" w:hAnsi="宋体" w:cs="宋体"/>
          <w:b w:val="0"/>
          <w:szCs w:val="22"/>
        </w:rPr>
        <w:t xml:space="preserve">梁按照</w:t>
      </w:r>
      <w:r>
        <w:rPr>
          <w:rFonts w:hint="eastAsia" w:hAnsi="宋体" w:cs="宋体"/>
          <w:b w:val="0"/>
          <w:szCs w:val="22"/>
        </w:rPr>
        <w:t xml:space="preserve">不低于原标准进行恢复。以上所涉费用，由投标供应商在投标报价中综合考虑，采购人</w:t>
      </w:r>
      <w:r>
        <w:rPr>
          <w:rFonts w:hint="eastAsia" w:hAnsi="宋体" w:cs="宋体"/>
          <w:b w:val="0"/>
          <w:szCs w:val="22"/>
        </w:rPr>
        <w:t xml:space="preserve">不</w:t>
      </w:r>
      <w:r>
        <w:rPr>
          <w:rFonts w:hint="eastAsia" w:hAnsi="宋体" w:cs="宋体"/>
          <w:b w:val="0"/>
          <w:szCs w:val="22"/>
        </w:rPr>
        <w:t xml:space="preserve">另外支付费用。</w:t>
      </w:r>
      <w:r/>
    </w:p>
    <w:p>
      <w:pPr>
        <w:ind w:left="480"/>
        <w:spacing w:line="360" w:lineRule="auto"/>
        <w:rPr>
          <w:rFonts w:hAnsi="宋体" w:cs="宋体"/>
          <w:b w:val="0"/>
          <w:szCs w:val="22"/>
        </w:rPr>
      </w:pPr>
      <w:r>
        <w:rPr>
          <w:rFonts w:hAnsi="宋体" w:cs="宋体"/>
          <w:b w:val="0"/>
          <w:bCs/>
        </w:rPr>
        <w:t xml:space="preserve">1</w:t>
      </w:r>
      <w:r>
        <w:rPr>
          <w:rFonts w:hint="eastAsia" w:hAnsi="宋体" w:cs="宋体"/>
          <w:b w:val="0"/>
          <w:bCs/>
        </w:rPr>
        <w:t xml:space="preserve">3</w:t>
      </w:r>
      <w:r>
        <w:rPr>
          <w:rFonts w:hAnsi="宋体" w:cs="宋体"/>
          <w:b w:val="0"/>
          <w:bCs/>
        </w:rPr>
        <w:t xml:space="preserve">.4其它费用处理</w:t>
      </w:r>
      <w:r/>
    </w:p>
    <w:p>
      <w:pPr>
        <w:ind w:firstLine="480"/>
        <w:spacing w:line="360" w:lineRule="auto"/>
        <w:rPr>
          <w:rFonts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Ansi="宋体" w:cs="宋体"/>
          <w:b w:val="0"/>
          <w:bCs/>
        </w:rPr>
      </w:pPr>
      <w:r>
        <w:rPr>
          <w:rFonts w:hAnsi="宋体" w:cs="宋体"/>
          <w:b w:val="0"/>
          <w:bCs/>
        </w:rPr>
        <w:t xml:space="preserve">1</w:t>
      </w:r>
      <w:r>
        <w:rPr>
          <w:rFonts w:hint="eastAsia" w:hAnsi="宋体" w:cs="宋体"/>
          <w:b w:val="0"/>
          <w:bCs/>
        </w:rPr>
        <w:t xml:space="preserve">3</w:t>
      </w:r>
      <w:r>
        <w:rPr>
          <w:rFonts w:hAnsi="宋体" w:cs="宋体"/>
          <w:b w:val="0"/>
          <w:bCs/>
        </w:rPr>
        <w:t xml:space="preserve">.5投标货币</w:t>
      </w:r>
      <w:r/>
    </w:p>
    <w:p>
      <w:pPr>
        <w:ind w:firstLine="480"/>
        <w:spacing w:line="360" w:lineRule="auto"/>
        <w:rPr>
          <w:rFonts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Ansi="宋体" w:cs="宋体"/>
          <w:b w:val="0"/>
          <w:bCs/>
          <w:szCs w:val="24"/>
        </w:rPr>
      </w:pPr>
      <w:r/>
      <w:bookmarkStart w:id="90" w:name="_Hlt26670486"/>
      <w:r/>
      <w:bookmarkStart w:id="91" w:name="_Hlt26954731"/>
      <w:r/>
      <w:bookmarkStart w:id="92" w:name="_Hlt26670482"/>
      <w:r/>
      <w:bookmarkStart w:id="93" w:name="_Hlt26954846"/>
      <w:r/>
      <w:bookmarkStart w:id="94" w:name="_Hlt26954848"/>
      <w:r/>
      <w:bookmarkEnd w:id="90"/>
      <w:r/>
      <w:bookmarkEnd w:id="91"/>
      <w:r/>
      <w:bookmarkEnd w:id="92"/>
      <w:r/>
      <w:bookmarkEnd w:id="93"/>
      <w:r/>
      <w:bookmarkEnd w:id="94"/>
      <w:r>
        <w:rPr>
          <w:rFonts w:hAnsi="宋体" w:cs="宋体"/>
          <w:b w:val="0"/>
          <w:bCs/>
          <w:sz w:val="28"/>
          <w:szCs w:val="28"/>
        </w:rPr>
        <w:t xml:space="preserve">1</w:t>
      </w:r>
      <w:r>
        <w:rPr>
          <w:rFonts w:hint="eastAsia" w:hAnsi="宋体" w:cs="宋体"/>
          <w:b w:val="0"/>
          <w:bCs/>
          <w:sz w:val="28"/>
          <w:szCs w:val="28"/>
        </w:rPr>
        <w:t xml:space="preserve">4</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Ansi="宋体" w:cs="宋体"/>
          <w:b w:val="0"/>
          <w:bCs/>
          <w:lang w:val="zh-CN"/>
        </w:rPr>
      </w:pPr>
      <w:r>
        <w:rPr>
          <w:rFonts w:hAnsi="宋体" w:cs="宋体"/>
          <w:b w:val="0"/>
          <w:bCs/>
          <w:lang w:val="zh-CN"/>
        </w:rPr>
        <w:t xml:space="preserve">1</w:t>
      </w:r>
      <w:r>
        <w:rPr>
          <w:rFonts w:hint="eastAsia" w:hAnsi="宋体" w:cs="宋体"/>
          <w:b w:val="0"/>
          <w:bCs/>
          <w:lang w:val="zh-CN"/>
        </w:rPr>
        <w:t xml:space="preserve">4</w:t>
      </w:r>
      <w:r>
        <w:rPr>
          <w:rFonts w:hAnsi="宋体" w:cs="宋体"/>
          <w:b w:val="0"/>
          <w:bCs/>
          <w:lang w:val="zh-CN"/>
        </w:rPr>
        <w:t xml:space="preserve">.1 </w:t>
      </w:r>
      <w:r>
        <w:rPr>
          <w:rFonts w:hint="eastAsia" w:hAnsi="宋体" w:cs="宋体"/>
          <w:b w:val="0"/>
          <w:bCs/>
          <w:lang w:val="zh-CN"/>
        </w:rPr>
        <w:t xml:space="preserve">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spacing w:line="360" w:lineRule="auto"/>
        <w:tabs>
          <w:tab w:val="left" w:pos="1035" w:leader="none"/>
        </w:tabs>
        <w:rPr>
          <w:rFonts w:hAnsi="宋体" w:cs="宋体"/>
          <w:b w:val="0"/>
          <w:bCs/>
          <w:lang w:val="zh-CN"/>
        </w:rPr>
      </w:pPr>
      <w:r>
        <w:rPr>
          <w:rFonts w:hAnsi="宋体" w:cs="宋体"/>
          <w:b w:val="0"/>
          <w:bCs/>
          <w:lang w:val="zh-CN"/>
        </w:rPr>
        <w:t xml:space="preserve">1</w:t>
      </w:r>
      <w:r>
        <w:rPr>
          <w:rFonts w:hint="eastAsia" w:hAnsi="宋体" w:cs="宋体"/>
          <w:b w:val="0"/>
          <w:bCs/>
          <w:lang w:val="zh-CN"/>
        </w:rPr>
        <w:t xml:space="preserve">4</w:t>
      </w:r>
      <w:r>
        <w:rPr>
          <w:rFonts w:hAnsi="宋体" w:cs="宋体"/>
          <w:b w:val="0"/>
          <w:bCs/>
          <w:lang w:val="zh-CN"/>
        </w:rPr>
        <w:t xml:space="preserve">.2 </w:t>
      </w:r>
      <w:r>
        <w:rPr>
          <w:rFonts w:hint="eastAsia" w:hAnsi="宋体" w:cs="宋体"/>
          <w:b w:val="0"/>
          <w:bCs/>
          <w:lang w:val="zh-CN"/>
        </w:rPr>
        <w:t xml:space="preserve">投标人需按照招标文件要求，在投标文件中提供与技术要求和商务要求相关</w:t>
      </w:r>
      <w:r>
        <w:rPr>
          <w:rFonts w:hint="eastAsia" w:hAnsi="宋体" w:cs="宋体"/>
          <w:b w:val="0"/>
          <w:bCs/>
          <w:lang w:val="zh-CN"/>
        </w:rPr>
        <w:t xml:space="preserve">的证明材料。</w:t>
      </w:r>
      <w:r/>
    </w:p>
    <w:p>
      <w:pPr>
        <w:ind w:firstLine="480"/>
        <w:spacing w:line="360" w:lineRule="auto"/>
        <w:tabs>
          <w:tab w:val="left" w:pos="1035" w:leader="none"/>
        </w:tabs>
        <w:rPr>
          <w:rFonts w:hAnsi="宋体" w:cs="宋体"/>
        </w:rPr>
      </w:pPr>
      <w:r>
        <w:rPr>
          <w:rFonts w:hAnsi="宋体" w:cs="宋体"/>
        </w:rPr>
        <w:t xml:space="preserve">1</w:t>
      </w:r>
      <w:r>
        <w:rPr>
          <w:rFonts w:hint="eastAsia" w:hAnsi="宋体" w:cs="宋体"/>
        </w:rPr>
        <w:t xml:space="preserve">5</w:t>
      </w:r>
      <w:r>
        <w:rPr>
          <w:rFonts w:hAnsi="宋体" w:cs="宋体"/>
        </w:rPr>
        <w:t xml:space="preserve">、服务承诺及服务机构、人员的情况介绍</w:t>
      </w:r>
      <w:r/>
    </w:p>
    <w:p>
      <w:pPr>
        <w:ind w:firstLine="480"/>
        <w:spacing w:line="360" w:lineRule="auto"/>
        <w:rPr>
          <w:rFonts w:hAnsi="宋体" w:cs="宋体"/>
          <w:b w:val="0"/>
          <w:bCs/>
          <w:lang w:val="zh-CN"/>
        </w:rPr>
      </w:pPr>
      <w:r>
        <w:rPr>
          <w:rFonts w:hAnsi="宋体" w:cs="宋体"/>
          <w:b w:val="0"/>
          <w:bCs/>
          <w:lang w:val="zh-CN"/>
        </w:rPr>
        <w:t xml:space="preserve">1</w:t>
      </w:r>
      <w:r>
        <w:rPr>
          <w:rFonts w:hint="eastAsia" w:hAnsi="宋体" w:cs="宋体"/>
          <w:b w:val="0"/>
          <w:bCs/>
          <w:lang w:val="zh-CN"/>
        </w:rPr>
        <w:t xml:space="preserve">5</w:t>
      </w:r>
      <w:r>
        <w:rPr>
          <w:rFonts w:hAnsi="宋体" w:cs="宋体"/>
          <w:b w:val="0"/>
          <w:bCs/>
          <w:lang w:val="zh-CN"/>
        </w:rPr>
        <w:t xml:space="preserve">.1 </w:t>
      </w:r>
      <w:r>
        <w:rPr>
          <w:rFonts w:hint="eastAsia" w:hAnsi="宋体" w:cs="宋体"/>
          <w:b w:val="0"/>
          <w:bCs/>
          <w:lang w:val="zh-CN"/>
        </w:rPr>
        <w:t xml:space="preserve">投标人的服务承诺应不低于招标文件中商务要求的标准。</w:t>
      </w:r>
      <w:r/>
    </w:p>
    <w:p>
      <w:pPr>
        <w:ind w:firstLine="480"/>
        <w:spacing w:line="360" w:lineRule="auto"/>
        <w:rPr>
          <w:rFonts w:hAnsi="宋体" w:cs="宋体"/>
          <w:b w:val="0"/>
          <w:bCs/>
          <w:lang w:val="zh-CN"/>
        </w:rPr>
      </w:pPr>
      <w:r>
        <w:rPr>
          <w:rFonts w:hAnsi="宋体" w:cs="宋体"/>
          <w:b w:val="0"/>
          <w:bCs/>
          <w:lang w:val="zh-CN"/>
        </w:rPr>
        <w:t xml:space="preserve">1</w:t>
      </w:r>
      <w:r>
        <w:rPr>
          <w:rFonts w:hint="eastAsia" w:hAnsi="宋体" w:cs="宋体"/>
          <w:b w:val="0"/>
          <w:bCs/>
          <w:lang w:val="zh-CN"/>
        </w:rPr>
        <w:t xml:space="preserve">5</w:t>
      </w:r>
      <w:r>
        <w:rPr>
          <w:rFonts w:hAnsi="宋体" w:cs="宋体"/>
          <w:b w:val="0"/>
          <w:bCs/>
          <w:lang w:val="zh-CN"/>
        </w:rPr>
        <w:t xml:space="preserve">.2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Ansi="宋体" w:cs="宋体"/>
          <w:b w:val="0"/>
          <w:bCs/>
          <w:lang w:val="zh-CN"/>
        </w:rPr>
      </w:pPr>
      <w:r>
        <w:rPr>
          <w:rFonts w:hAnsi="宋体"/>
          <w:b w:val="0"/>
          <w:position w:val="0"/>
          <w:szCs w:val="24"/>
        </w:rPr>
        <w:t xml:space="preserve">1</w:t>
      </w:r>
      <w:r>
        <w:rPr>
          <w:rFonts w:hint="eastAsia" w:hAnsi="宋体"/>
          <w:b w:val="0"/>
          <w:position w:val="0"/>
          <w:szCs w:val="24"/>
        </w:rPr>
        <w:t xml:space="preserve">5</w:t>
      </w:r>
      <w:r>
        <w:rPr>
          <w:rFonts w:hAnsi="宋体"/>
          <w:b w:val="0"/>
          <w:position w:val="0"/>
          <w:szCs w:val="24"/>
        </w:rPr>
        <w:t xml:space="preserve">.3 投标人需根据招标文件要求提供培训计划。</w:t>
      </w:r>
      <w:r/>
    </w:p>
    <w:p>
      <w:pPr>
        <w:ind w:firstLine="480"/>
        <w:spacing w:line="360" w:lineRule="auto"/>
        <w:rPr>
          <w:rFonts w:hAnsi="宋体" w:cs="宋体"/>
          <w:b w:val="0"/>
          <w:bCs/>
          <w:lang w:val="zh-CN"/>
        </w:rPr>
      </w:pPr>
      <w:r>
        <w:rPr>
          <w:rFonts w:hAnsi="宋体"/>
          <w:b w:val="0"/>
          <w:position w:val="0"/>
          <w:szCs w:val="24"/>
        </w:rPr>
        <w:t xml:space="preserve">1</w:t>
      </w:r>
      <w:r>
        <w:rPr>
          <w:rFonts w:hint="eastAsia" w:hAnsi="宋体"/>
          <w:b w:val="0"/>
          <w:position w:val="0"/>
          <w:szCs w:val="24"/>
        </w:rPr>
        <w:t xml:space="preserve">5</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主要组成部分、功能设计、实现思路及关键技术等。</w:t>
      </w:r>
      <w:r/>
    </w:p>
    <w:p>
      <w:pPr>
        <w:pStyle w:val="883"/>
        <w:ind w:firstLine="479"/>
        <w:spacing w:before="0" w:after="0" w:line="360" w:lineRule="auto"/>
        <w:rPr>
          <w:rFonts w:ascii="宋体" w:hAnsi="宋体" w:eastAsia="宋体" w:cs="宋体"/>
        </w:rPr>
      </w:pPr>
      <w:r/>
      <w:bookmarkStart w:id="95" w:name="_Toc49090510"/>
      <w:r/>
      <w:bookmarkStart w:id="96" w:name="_Toc14577359"/>
      <w:r>
        <w:rPr>
          <w:rFonts w:ascii="宋体" w:hAnsi="宋体" w:eastAsia="宋体" w:cs="宋体"/>
        </w:rPr>
        <w:t xml:space="preserve">1</w:t>
      </w:r>
      <w:r>
        <w:rPr>
          <w:rFonts w:hint="eastAsia" w:ascii="宋体" w:hAnsi="宋体" w:eastAsia="宋体" w:cs="宋体"/>
        </w:rPr>
        <w:t xml:space="preserve">6</w:t>
      </w:r>
      <w:r>
        <w:rPr>
          <w:rFonts w:ascii="宋体" w:hAnsi="宋体" w:eastAsia="宋体" w:cs="宋体"/>
        </w:rPr>
        <w:t xml:space="preserve">、投标函和开标一览表</w:t>
      </w:r>
      <w:r/>
    </w:p>
    <w:p>
      <w:pPr>
        <w:ind w:firstLine="480"/>
        <w:spacing w:line="360" w:lineRule="auto"/>
        <w:rPr>
          <w:rFonts w:hAnsi="宋体" w:cs="宋体"/>
        </w:rPr>
      </w:pPr>
      <w:r>
        <w:rPr>
          <w:rFonts w:hint="eastAsia" w:hAnsi="宋体" w:cs="宋体"/>
          <w:b w:val="0"/>
          <w:bCs/>
        </w:rPr>
        <w:t xml:space="preserve">16.1</w:t>
      </w:r>
      <w:r>
        <w:rPr>
          <w:rFonts w:hint="eastAsia" w:hAnsi="宋体" w:cs="宋体"/>
        </w:rPr>
        <w:t xml:space="preserve">*投标人应按照招标文件中提供的格式完整、正确填写投标函、开标一览表。</w:t>
      </w:r>
      <w:r/>
    </w:p>
    <w:p>
      <w:pPr>
        <w:pStyle w:val="883"/>
        <w:ind w:firstLine="479"/>
        <w:spacing w:before="0" w:after="0" w:line="360" w:lineRule="auto"/>
        <w:rPr>
          <w:rFonts w:ascii="宋体" w:hAnsi="宋体" w:eastAsia="宋体" w:cs="宋体"/>
        </w:rPr>
      </w:pPr>
      <w:r/>
      <w:bookmarkStart w:id="97" w:name="_Toc14577360"/>
      <w:r/>
      <w:bookmarkStart w:id="98" w:name="_Toc49090511"/>
      <w:r/>
      <w:bookmarkEnd w:id="95"/>
      <w:r/>
      <w:bookmarkEnd w:id="96"/>
      <w:r>
        <w:rPr>
          <w:rFonts w:ascii="宋体" w:hAnsi="宋体" w:eastAsia="宋体" w:cs="宋体"/>
        </w:rPr>
        <w:t xml:space="preserve">17、投标有效期</w:t>
      </w:r>
      <w:bookmarkEnd w:id="97"/>
      <w:r/>
      <w:bookmarkEnd w:id="98"/>
      <w:r/>
      <w:r/>
    </w:p>
    <w:p>
      <w:pPr>
        <w:ind w:firstLine="480"/>
        <w:spacing w:line="360" w:lineRule="auto"/>
        <w:rPr>
          <w:rFonts w:hAnsi="宋体" w:cs="宋体"/>
          <w:u w:val="single"/>
        </w:rPr>
      </w:pPr>
      <w:r>
        <w:rPr>
          <w:rFonts w:hAnsi="宋体" w:cs="宋体"/>
          <w:b w:val="0"/>
          <w:bCs/>
        </w:rPr>
        <w:t xml:space="preserve">17.1 </w:t>
      </w:r>
      <w:r>
        <w:rPr>
          <w:rFonts w:hint="eastAsia" w:hAnsi="宋体" w:cs="宋体"/>
          <w:u w:val="single"/>
        </w:rPr>
        <w:t xml:space="preserve">*</w:t>
      </w:r>
      <w:r>
        <w:rPr>
          <w:rFonts w:hAnsi="宋体" w:cs="宋体"/>
          <w:u w:val="single"/>
        </w:rPr>
        <w:t xml:space="preserve">投标有效期</w:t>
      </w:r>
      <w:bookmarkStart w:id="99" w:name="OLE_LINK32"/>
      <w:r>
        <w:rPr>
          <w:rFonts w:hAnsi="宋体" w:cs="宋体"/>
          <w:u w:val="single"/>
        </w:rPr>
        <w:t xml:space="preserve">为采购</w:t>
      </w:r>
      <w:r>
        <w:rPr>
          <w:rFonts w:hint="eastAsia" w:hAnsi="宋体" w:cs="宋体"/>
          <w:u w:val="single"/>
        </w:rPr>
        <w:t xml:space="preserve">文件</w:t>
      </w:r>
      <w:r>
        <w:rPr>
          <w:rFonts w:hAnsi="宋体" w:cs="宋体"/>
          <w:u w:val="single"/>
        </w:rPr>
        <w:t xml:space="preserve">规定的开标之日后90日历天</w:t>
      </w:r>
      <w:bookmarkEnd w:id="99"/>
      <w:r>
        <w:rPr>
          <w:rFonts w:hint="eastAsia" w:hAnsi="宋体" w:cs="宋体"/>
          <w:u w:val="single"/>
        </w:rPr>
        <w:t xml:space="preserve">。投标有效期比规定短的将被视为非响应性投标而予以拒绝。</w:t>
      </w:r>
      <w:r/>
    </w:p>
    <w:p>
      <w:pPr>
        <w:ind w:firstLine="480"/>
        <w:spacing w:line="360" w:lineRule="auto"/>
        <w:rPr>
          <w:rFonts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83"/>
        <w:ind w:firstLine="479"/>
        <w:spacing w:before="0" w:after="0" w:line="360" w:lineRule="auto"/>
        <w:rPr>
          <w:rFonts w:ascii="宋体" w:hAnsi="宋体" w:eastAsia="宋体" w:cs="宋体"/>
        </w:rPr>
      </w:pPr>
      <w:r/>
      <w:bookmarkStart w:id="100" w:name="_Hlt26954852"/>
      <w:r/>
      <w:bookmarkStart w:id="101" w:name="_Hlt26954739"/>
      <w:r/>
      <w:bookmarkStart w:id="102" w:name="_Toc49090512"/>
      <w:r/>
      <w:bookmarkStart w:id="103" w:name="_Toc14577361"/>
      <w:r/>
      <w:bookmarkEnd w:id="100"/>
      <w:r/>
      <w:bookmarkEnd w:id="101"/>
      <w:r>
        <w:rPr>
          <w:rFonts w:ascii="宋体" w:hAnsi="宋体" w:eastAsia="宋体" w:cs="宋体"/>
        </w:rPr>
        <w:t xml:space="preserve">18、投标文件签署</w:t>
      </w:r>
      <w:bookmarkEnd w:id="102"/>
      <w:r/>
      <w:bookmarkEnd w:id="103"/>
      <w:r/>
      <w:r/>
    </w:p>
    <w:p>
      <w:pPr>
        <w:ind w:firstLine="480"/>
        <w:spacing w:line="360" w:lineRule="auto"/>
        <w:rPr>
          <w:rFonts w:hAnsi="宋体" w:cs="宋体"/>
          <w:b w:val="0"/>
          <w:bCs/>
        </w:rPr>
      </w:pPr>
      <w:r>
        <w:rPr>
          <w:rFonts w:hAnsi="宋体" w:cs="宋体"/>
          <w:b w:val="0"/>
          <w:bCs/>
        </w:rPr>
        <w:t xml:space="preserve">18.1 </w:t>
      </w:r>
      <w:r>
        <w:rPr>
          <w:rFonts w:hint="eastAsia" w:hAnsi="宋体" w:cs="宋体"/>
          <w:b w:val="0"/>
          <w:bCs/>
        </w:rPr>
        <w:t xml:space="preserve">投标人需按照文件要求签字或盖章。</w:t>
      </w:r>
      <w:r/>
    </w:p>
    <w:p>
      <w:pPr>
        <w:pStyle w:val="882"/>
        <w:ind w:firstLine="436"/>
        <w:spacing w:before="0" w:after="0" w:line="360" w:lineRule="auto"/>
        <w:rPr>
          <w:rStyle w:val="1127"/>
          <w:rFonts w:ascii="宋体" w:hAnsi="宋体" w:cs="宋体"/>
        </w:rPr>
      </w:pPr>
      <w:r/>
      <w:bookmarkStart w:id="104" w:name="_Toc20823296"/>
      <w:r/>
      <w:bookmarkStart w:id="105" w:name="_Toc513029224"/>
      <w:r/>
      <w:bookmarkStart w:id="106" w:name="_Toc120614217"/>
      <w:r/>
      <w:bookmarkStart w:id="107" w:name="_Toc16938540"/>
      <w:r/>
      <w:bookmarkStart w:id="108" w:name="_Toc22743"/>
      <w:r>
        <w:rPr>
          <w:rStyle w:val="1127"/>
          <w:rFonts w:hint="eastAsia" w:ascii="宋体" w:hAnsi="宋体" w:cs="宋体"/>
        </w:rPr>
        <w:t xml:space="preserve">四、投标文件的递交</w:t>
      </w:r>
      <w:bookmarkEnd w:id="104"/>
      <w:r/>
      <w:bookmarkEnd w:id="105"/>
      <w:r/>
      <w:bookmarkEnd w:id="106"/>
      <w:r/>
      <w:bookmarkEnd w:id="107"/>
      <w:r/>
      <w:bookmarkEnd w:id="108"/>
      <w:r/>
      <w:r/>
    </w:p>
    <w:p>
      <w:pPr>
        <w:ind w:firstLine="560"/>
        <w:spacing w:line="360" w:lineRule="auto"/>
        <w:rPr>
          <w:rFonts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w:t>
      </w:r>
      <w:r>
        <w:rPr>
          <w:rFonts w:hint="eastAsia" w:hAnsi="宋体" w:cs="宋体"/>
          <w:b w:val="0"/>
          <w:bCs/>
        </w:rPr>
        <w:t xml:space="preserve">前制作</w:t>
      </w:r>
      <w:r>
        <w:rPr>
          <w:rFonts w:hint="eastAsia" w:hAnsi="宋体" w:cs="宋体"/>
          <w:b w:val="0"/>
          <w:bCs/>
        </w:rPr>
        <w:t xml:space="preserve">并上传电子投标文件。</w:t>
      </w:r>
      <w:r/>
    </w:p>
    <w:p>
      <w:pPr>
        <w:ind w:firstLine="482"/>
        <w:spacing w:line="360" w:lineRule="auto"/>
        <w:rPr>
          <w:rFonts w:hAnsi="宋体" w:cs="宋体"/>
        </w:rPr>
      </w:pPr>
      <w:r>
        <w:rPr>
          <w:rFonts w:hAnsi="宋体" w:cs="宋体"/>
        </w:rPr>
        <w:t xml:space="preserve">19</w:t>
      </w:r>
      <w:r>
        <w:rPr>
          <w:rFonts w:hint="eastAsia" w:hAnsi="宋体" w:cs="宋体"/>
        </w:rPr>
        <w:t xml:space="preserve">.2投标人应当在采购文件要求提交投标文件的截止时间前，将投标文件提交至“苏</w:t>
      </w:r>
      <w:r>
        <w:rPr>
          <w:rFonts w:hint="eastAsia" w:hAnsi="宋体" w:cs="宋体"/>
        </w:rPr>
        <w:t xml:space="preserve">采云</w:t>
      </w:r>
      <w:r>
        <w:rPr>
          <w:rFonts w:hint="eastAsia" w:hAnsi="宋体" w:cs="宋体"/>
        </w:rPr>
        <w:t xml:space="preserve">”系统，逾期提交的投标文件，“苏</w:t>
      </w:r>
      <w:r>
        <w:rPr>
          <w:rFonts w:hint="eastAsia" w:hAnsi="宋体" w:cs="宋体"/>
        </w:rPr>
        <w:t xml:space="preserve">采云</w:t>
      </w:r>
      <w:r>
        <w:rPr>
          <w:rFonts w:hint="eastAsia" w:hAnsi="宋体" w:cs="宋体"/>
        </w:rPr>
        <w:t xml:space="preserve">”系统将自动拒收。</w:t>
      </w:r>
      <w:r/>
    </w:p>
    <w:p>
      <w:pPr>
        <w:ind w:firstLine="482"/>
        <w:spacing w:line="360" w:lineRule="auto"/>
        <w:rPr>
          <w:rFonts w:hAnsi="宋体" w:cs="宋体"/>
        </w:rPr>
      </w:pPr>
      <w:r>
        <w:rPr>
          <w:rFonts w:hAnsi="宋体" w:cs="宋体"/>
        </w:rPr>
        <w:t xml:space="preserve">19</w:t>
      </w:r>
      <w:r>
        <w:rPr>
          <w:rFonts w:hint="eastAsia" w:hAnsi="宋体" w:cs="宋体"/>
        </w:rPr>
        <w:t xml:space="preserve">.3</w:t>
      </w:r>
      <w:r>
        <w:rPr>
          <w:rFonts w:hint="eastAsia" w:hAnsi="宋体" w:cs="宋体"/>
        </w:rPr>
        <w:t xml:space="preserve">各</w:t>
      </w:r>
      <w:r>
        <w:rPr>
          <w:rFonts w:hint="eastAsia" w:hAnsi="宋体" w:cs="宋体"/>
        </w:rPr>
        <w:t xml:space="preserve">投标人应在规定时间内凭CA证书进行网上解密。</w:t>
      </w:r>
      <w:r/>
    </w:p>
    <w:p>
      <w:pPr>
        <w:pStyle w:val="883"/>
        <w:ind w:firstLine="479"/>
        <w:spacing w:before="0" w:after="0" w:line="360" w:lineRule="auto"/>
        <w:rPr>
          <w:rFonts w:ascii="宋体" w:hAnsi="宋体" w:eastAsia="宋体" w:cs="宋体"/>
        </w:rPr>
      </w:pPr>
      <w:r/>
      <w:bookmarkStart w:id="109" w:name="_Toc513029226"/>
      <w:r/>
      <w:bookmarkStart w:id="110" w:name="_Toc16938542"/>
      <w:r/>
      <w:bookmarkStart w:id="111" w:name="_Toc20823298"/>
      <w:r>
        <w:rPr>
          <w:rFonts w:ascii="宋体" w:hAnsi="宋体" w:eastAsia="宋体" w:cs="宋体"/>
        </w:rPr>
        <w:t xml:space="preserve">20、投标截止日期</w:t>
      </w:r>
      <w:bookmarkEnd w:id="109"/>
      <w:r/>
      <w:bookmarkEnd w:id="110"/>
      <w:r/>
      <w:bookmarkEnd w:id="111"/>
      <w:r/>
      <w:r/>
    </w:p>
    <w:p>
      <w:pPr>
        <w:ind w:firstLine="480"/>
        <w:spacing w:line="360" w:lineRule="auto"/>
        <w:rPr>
          <w:rFonts w:hAnsi="宋体" w:cs="宋体"/>
          <w:b w:val="0"/>
          <w:bCs/>
        </w:rPr>
      </w:pPr>
      <w:r/>
      <w:bookmarkStart w:id="112" w:name="_Toc16938543"/>
      <w:r/>
      <w:bookmarkStart w:id="113" w:name="_Toc513029227"/>
      <w:r/>
      <w:bookmarkStart w:id="114" w:name="_Toc20823299"/>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Ansi="宋体" w:cs="宋体"/>
          <w:b w:val="0"/>
          <w:bCs/>
        </w:rPr>
      </w:pPr>
      <w:r>
        <w:rPr>
          <w:rFonts w:hint="eastAsia" w:hAnsi="宋体" w:cs="宋体"/>
          <w:b w:val="0"/>
          <w:bCs/>
        </w:rPr>
        <w:t xml:space="preserve">投标人应充分考虑到网络环境、网络带宽等风险因素，如因投标人自身原因造成的</w:t>
      </w:r>
      <w:r>
        <w:rPr>
          <w:rFonts w:hint="eastAsia" w:hAnsi="宋体" w:cs="宋体"/>
          <w:b w:val="0"/>
          <w:bCs/>
        </w:rPr>
        <w:t xml:space="preserve">电子投标文件上传不成功由投标人自行承担全部责任。</w:t>
      </w:r>
      <w:r/>
    </w:p>
    <w:p>
      <w:pPr>
        <w:ind w:firstLine="480"/>
        <w:spacing w:line="360" w:lineRule="auto"/>
        <w:rPr>
          <w:rFonts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Ansi="宋体" w:cs="宋体"/>
        </w:rPr>
      </w:pPr>
      <w:r>
        <w:rPr>
          <w:rFonts w:hAnsi="宋体" w:cs="宋体"/>
        </w:rPr>
        <w:t xml:space="preserve">21、迟交的投标文件</w:t>
      </w:r>
      <w:bookmarkEnd w:id="112"/>
      <w:r/>
      <w:bookmarkEnd w:id="113"/>
      <w:r/>
      <w:bookmarkEnd w:id="114"/>
      <w:r/>
      <w:r/>
    </w:p>
    <w:p>
      <w:pPr>
        <w:ind w:firstLine="482"/>
        <w:spacing w:line="360" w:lineRule="auto"/>
        <w:rPr>
          <w:rFonts w:hAnsi="宋体" w:cs="宋体"/>
          <w:u w:val="single"/>
        </w:rPr>
      </w:pPr>
      <w:r>
        <w:rPr>
          <w:rFonts w:hint="eastAsia" w:hAnsi="宋体" w:cs="宋体"/>
          <w:u w:val="single"/>
        </w:rPr>
        <w:t xml:space="preserve">*</w:t>
      </w:r>
      <w:r>
        <w:rPr>
          <w:rFonts w:hAnsi="宋体" w:cs="宋体"/>
          <w:u w:val="single"/>
        </w:rPr>
        <w:t xml:space="preserve">21.1 </w:t>
      </w:r>
      <w:r>
        <w:rPr>
          <w:rFonts w:hint="eastAsia" w:hAnsi="宋体" w:cs="宋体"/>
          <w:u w:val="single"/>
        </w:rPr>
        <w:t xml:space="preserve">苏</w:t>
      </w:r>
      <w:r>
        <w:rPr>
          <w:rFonts w:hint="eastAsia" w:hAnsi="宋体" w:cs="宋体"/>
          <w:u w:val="single"/>
        </w:rPr>
        <w:t xml:space="preserve">采云</w:t>
      </w:r>
      <w:r>
        <w:rPr>
          <w:rFonts w:hint="eastAsia" w:hAnsi="宋体" w:cs="宋体"/>
          <w:u w:val="single"/>
        </w:rPr>
        <w:t xml:space="preserve">系统将拒绝并退回在其规定的投标截止时间后收到的任何投标文件。</w:t>
      </w:r>
      <w:r/>
    </w:p>
    <w:p>
      <w:pPr>
        <w:pStyle w:val="883"/>
        <w:ind w:firstLine="479"/>
        <w:spacing w:before="0" w:after="0" w:line="360" w:lineRule="auto"/>
        <w:rPr>
          <w:rFonts w:ascii="宋体" w:hAnsi="宋体" w:eastAsia="宋体" w:cs="宋体"/>
        </w:rPr>
      </w:pPr>
      <w:r/>
      <w:bookmarkStart w:id="115" w:name="_Toc20823300"/>
      <w:r/>
      <w:bookmarkStart w:id="116" w:name="_Toc513029228"/>
      <w:r/>
      <w:bookmarkStart w:id="117" w:name="_Toc16938544"/>
      <w:r>
        <w:rPr>
          <w:rFonts w:ascii="宋体" w:hAnsi="宋体" w:eastAsia="宋体" w:cs="宋体"/>
        </w:rPr>
        <w:t xml:space="preserve">22、投标文件的修改和撤回</w:t>
      </w:r>
      <w:bookmarkEnd w:id="115"/>
      <w:r/>
      <w:bookmarkEnd w:id="116"/>
      <w:r/>
      <w:bookmarkEnd w:id="117"/>
      <w:r/>
      <w:r/>
    </w:p>
    <w:p>
      <w:pPr>
        <w:ind w:firstLine="480"/>
        <w:spacing w:line="360" w:lineRule="auto"/>
        <w:rPr>
          <w:rFonts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882"/>
        <w:ind w:firstLine="436"/>
        <w:spacing w:before="0" w:after="0" w:line="360" w:lineRule="auto"/>
        <w:rPr>
          <w:rStyle w:val="1127"/>
          <w:rFonts w:ascii="宋体" w:hAnsi="宋体" w:cs="宋体"/>
        </w:rPr>
      </w:pPr>
      <w:r/>
      <w:bookmarkStart w:id="118" w:name="_Toc20823301"/>
      <w:r/>
      <w:bookmarkStart w:id="119" w:name="_Toc21082"/>
      <w:r/>
      <w:bookmarkStart w:id="120" w:name="_Toc16938545"/>
      <w:r/>
      <w:bookmarkStart w:id="121" w:name="_Toc120614218"/>
      <w:r/>
      <w:bookmarkStart w:id="122" w:name="_Toc513029229"/>
      <w:r>
        <w:rPr>
          <w:rStyle w:val="1127"/>
          <w:rFonts w:hint="eastAsia" w:ascii="宋体" w:hAnsi="宋体" w:cs="宋体"/>
        </w:rPr>
        <w:t xml:space="preserve">五、开标与评标</w:t>
      </w:r>
      <w:bookmarkEnd w:id="118"/>
      <w:r/>
      <w:bookmarkEnd w:id="119"/>
      <w:r/>
      <w:bookmarkEnd w:id="120"/>
      <w:r/>
      <w:bookmarkEnd w:id="121"/>
      <w:r/>
      <w:bookmarkEnd w:id="122"/>
      <w:r/>
      <w:r/>
    </w:p>
    <w:p>
      <w:pPr>
        <w:pStyle w:val="883"/>
        <w:ind w:firstLine="479"/>
        <w:spacing w:before="0" w:after="0" w:line="360" w:lineRule="auto"/>
        <w:rPr>
          <w:rFonts w:ascii="宋体" w:hAnsi="宋体" w:eastAsia="宋体" w:cs="宋体"/>
        </w:rPr>
      </w:pPr>
      <w:r/>
      <w:bookmarkStart w:id="123" w:name="_Toc20823302"/>
      <w:r/>
      <w:bookmarkStart w:id="124" w:name="_Toc16938546"/>
      <w:r/>
      <w:bookmarkStart w:id="125" w:name="_Toc513029230"/>
      <w:r>
        <w:rPr>
          <w:rFonts w:ascii="宋体" w:hAnsi="宋体" w:eastAsia="宋体" w:cs="宋体"/>
        </w:rPr>
        <w:t xml:space="preserve">23、开标</w:t>
      </w:r>
      <w:bookmarkEnd w:id="123"/>
      <w:r/>
      <w:bookmarkEnd w:id="124"/>
      <w:r/>
      <w:bookmarkEnd w:id="125"/>
      <w:r/>
      <w:r/>
    </w:p>
    <w:p>
      <w:pPr>
        <w:ind w:firstLine="480"/>
        <w:spacing w:line="360" w:lineRule="auto"/>
        <w:rPr>
          <w:rFonts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代理机构将在招标公告中规定的时间和地点组织公开开标。投标人应当按照《操作手册》规定，参加开标活动和在苏</w:t>
      </w:r>
      <w:r>
        <w:rPr>
          <w:rFonts w:hint="eastAsia" w:hAnsi="宋体" w:cs="宋体"/>
          <w:b w:val="0"/>
          <w:bCs/>
        </w:rPr>
        <w:t xml:space="preserve">采云</w:t>
      </w:r>
      <w:r>
        <w:rPr>
          <w:rFonts w:hint="eastAsia" w:hAnsi="宋体" w:cs="宋体"/>
          <w:b w:val="0"/>
          <w:bCs/>
        </w:rPr>
        <w:t xml:space="preserve">系统规定的时间内对投标文件进行解密。投标人未参加开标的，视同认可开标结果。</w:t>
      </w:r>
      <w:r/>
    </w:p>
    <w:p>
      <w:pPr>
        <w:ind w:firstLine="480"/>
        <w:spacing w:line="360" w:lineRule="auto"/>
        <w:rPr>
          <w:rFonts w:hAnsi="宋体" w:cs="宋体"/>
        </w:rPr>
      </w:pPr>
      <w:r>
        <w:rPr>
          <w:rFonts w:hAnsi="宋体" w:cs="宋体"/>
          <w:b w:val="0"/>
          <w:bCs/>
        </w:rPr>
        <w:t xml:space="preserve">23.2</w:t>
      </w:r>
      <w:r>
        <w:rPr>
          <w:rFonts w:hint="eastAsia" w:hAnsi="宋体" w:cs="宋体"/>
        </w:rPr>
        <w:t xml:space="preserve">开标仪式由代理机构组织。苏</w:t>
      </w:r>
      <w:r>
        <w:rPr>
          <w:rFonts w:hint="eastAsia" w:hAnsi="宋体" w:cs="宋体"/>
        </w:rPr>
        <w:t xml:space="preserve">采云</w:t>
      </w:r>
      <w:r>
        <w:rPr>
          <w:rFonts w:hint="eastAsia" w:hAnsi="宋体" w:cs="宋体"/>
        </w:rPr>
        <w:t xml:space="preserve">系统将自动对项目进行开标，并宣布各投标人名称和投标价格。</w:t>
      </w:r>
      <w:r/>
    </w:p>
    <w:p>
      <w:pPr>
        <w:ind w:firstLine="480"/>
        <w:spacing w:line="360" w:lineRule="auto"/>
        <w:rPr>
          <w:rFonts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Ansi="宋体" w:cs="宋体"/>
          <w:b w:val="0"/>
          <w:bCs/>
        </w:rPr>
      </w:pPr>
      <w:r>
        <w:rPr>
          <w:rFonts w:hAnsi="宋体" w:cs="宋体"/>
          <w:b w:val="0"/>
          <w:bCs/>
        </w:rPr>
        <w:t xml:space="preserve">23.4 </w:t>
      </w:r>
      <w:r>
        <w:rPr>
          <w:rFonts w:hint="eastAsia" w:hAnsi="宋体" w:cs="宋体"/>
          <w:b w:val="0"/>
          <w:bCs/>
        </w:rPr>
        <w:t xml:space="preserve">投标人如果对开标过程和开标记录有疑义，应当根据《操作手册》规定提出，如苏</w:t>
      </w:r>
      <w:r>
        <w:rPr>
          <w:rFonts w:hint="eastAsia" w:hAnsi="宋体" w:cs="宋体"/>
          <w:b w:val="0"/>
          <w:bCs/>
        </w:rPr>
        <w:t xml:space="preserve">采云</w:t>
      </w:r>
      <w:r>
        <w:rPr>
          <w:rFonts w:hint="eastAsia" w:hAnsi="宋体" w:cs="宋体"/>
          <w:b w:val="0"/>
          <w:bCs/>
        </w:rPr>
        <w:t xml:space="preserve">系统中《开标记录表》宣布后5分钟内未提出的，视同认可开标结果。</w:t>
      </w:r>
      <w:r/>
    </w:p>
    <w:p>
      <w:pPr>
        <w:ind w:firstLine="480"/>
        <w:spacing w:line="360" w:lineRule="auto"/>
        <w:rPr>
          <w:rFonts w:hAnsi="宋体" w:cs="宋体"/>
          <w:b w:val="0"/>
          <w:bCs/>
        </w:rPr>
      </w:pPr>
      <w:r>
        <w:rPr>
          <w:rFonts w:hint="eastAsia" w:hAnsi="宋体" w:cs="宋体"/>
          <w:b w:val="0"/>
          <w:bCs/>
        </w:rPr>
        <w:t xml:space="preserve">23.5</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Ansi="宋体" w:cs="宋体"/>
          <w:b w:val="0"/>
          <w:bCs/>
          <w:sz w:val="28"/>
          <w:szCs w:val="28"/>
        </w:rPr>
      </w:pPr>
      <w:r/>
      <w:bookmarkStart w:id="126" w:name="_Toc20823303"/>
      <w:r/>
      <w:bookmarkStart w:id="127" w:name="_Toc16938547"/>
      <w:r/>
      <w:bookmarkStart w:id="128" w:name="_Toc513029231"/>
      <w:r>
        <w:rPr>
          <w:rFonts w:hAnsi="宋体" w:cs="宋体"/>
          <w:b w:val="0"/>
          <w:bCs/>
          <w:sz w:val="28"/>
          <w:szCs w:val="28"/>
        </w:rPr>
        <w:t xml:space="preserve">24、评标委员会</w:t>
      </w:r>
      <w:r/>
    </w:p>
    <w:p>
      <w:pPr>
        <w:ind w:firstLine="480"/>
        <w:spacing w:line="360" w:lineRule="auto"/>
        <w:rPr>
          <w:rFonts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Ansi="宋体" w:cs="宋体"/>
          <w:b w:val="0"/>
          <w:bCs/>
        </w:rPr>
      </w:pPr>
      <w:r>
        <w:rPr>
          <w:rFonts w:hAnsi="宋体" w:cs="宋体"/>
          <w:b w:val="0"/>
          <w:bCs/>
        </w:rPr>
        <w:t xml:space="preserve">24.2 </w:t>
      </w:r>
      <w:r>
        <w:rPr>
          <w:rFonts w:hint="eastAsia" w:hAnsi="宋体" w:cs="宋体"/>
          <w:b w:val="0"/>
          <w:bCs/>
        </w:rPr>
        <w:t xml:space="preserve">评委会由采购人代表和有关技术、经济等方面的专家组成，</w:t>
      </w:r>
      <w:r>
        <w:rPr>
          <w:rFonts w:hint="eastAsia" w:hAnsi="宋体" w:cs="宋体"/>
          <w:b w:val="0"/>
          <w:bCs/>
        </w:rPr>
        <w:t xml:space="preserve">且人员</w:t>
      </w:r>
      <w:r>
        <w:rPr>
          <w:rFonts w:hint="eastAsia" w:hAnsi="宋体" w:cs="宋体"/>
          <w:b w:val="0"/>
          <w:bCs/>
        </w:rPr>
        <w:t xml:space="preserve">构成符合政府采购有关规定。</w:t>
      </w:r>
      <w:r/>
    </w:p>
    <w:p>
      <w:pPr>
        <w:ind w:firstLine="480"/>
        <w:spacing w:line="360" w:lineRule="auto"/>
        <w:rPr>
          <w:rFonts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Ansi="宋体" w:cs="宋体"/>
          <w:b w:val="0"/>
          <w:bCs/>
        </w:rPr>
      </w:pPr>
      <w:r>
        <w:rPr>
          <w:rFonts w:hAnsi="宋体" w:cs="宋体"/>
          <w:b w:val="0"/>
          <w:bCs/>
        </w:rPr>
        <w:t xml:space="preserve">24.4评委会将对投标人的商业、技术秘密予以保密。</w:t>
      </w:r>
      <w:r/>
    </w:p>
    <w:p>
      <w:pPr>
        <w:pStyle w:val="883"/>
        <w:ind w:firstLine="479"/>
        <w:spacing w:before="0" w:after="0" w:line="360" w:lineRule="auto"/>
        <w:rPr>
          <w:rFonts w:ascii="宋体" w:hAnsi="宋体" w:eastAsia="宋体" w:cs="宋体"/>
        </w:rPr>
      </w:pPr>
      <w:r>
        <w:rPr>
          <w:rFonts w:ascii="宋体" w:hAnsi="宋体" w:eastAsia="宋体" w:cs="宋体"/>
        </w:rPr>
        <w:t xml:space="preserve">25．评标过程的保密</w:t>
      </w:r>
      <w:bookmarkEnd w:id="126"/>
      <w:r/>
      <w:bookmarkEnd w:id="127"/>
      <w:r/>
      <w:bookmarkEnd w:id="128"/>
      <w:r>
        <w:rPr>
          <w:rFonts w:hint="eastAsia" w:ascii="宋体" w:hAnsi="宋体" w:eastAsia="宋体" w:cs="宋体"/>
        </w:rPr>
        <w:t xml:space="preserve">与公正</w:t>
      </w:r>
      <w:r/>
    </w:p>
    <w:p>
      <w:pPr>
        <w:ind w:firstLine="480"/>
        <w:spacing w:line="360" w:lineRule="auto"/>
        <w:rPr>
          <w:rFonts w:hAnsi="宋体" w:cs="宋体"/>
          <w:b w:val="0"/>
          <w:bCs/>
        </w:rPr>
      </w:pPr>
      <w:r>
        <w:rPr>
          <w:rFonts w:hAnsi="宋体" w:cs="宋体"/>
          <w:b w:val="0"/>
          <w:bCs/>
        </w:rPr>
        <w:t xml:space="preserve">25.1凡是与审查、澄清、评价和比较投标的有关资料以及授标建议等，</w:t>
      </w:r>
      <w:r>
        <w:rPr>
          <w:rFonts w:hint="eastAsia" w:hAnsi="宋体" w:cs="宋体"/>
          <w:b w:val="0"/>
          <w:bCs/>
        </w:rPr>
        <w:t xml:space="preserve">采购人、评委、采购代理机构</w:t>
      </w:r>
      <w:r>
        <w:rPr>
          <w:rFonts w:hAnsi="宋体" w:cs="宋体"/>
          <w:b w:val="0"/>
          <w:bCs/>
        </w:rPr>
        <w:t xml:space="preserve">均不得向投标人或与评标无关的其他人员透露。</w:t>
      </w:r>
      <w:r/>
    </w:p>
    <w:p>
      <w:pPr>
        <w:ind w:firstLine="480"/>
        <w:spacing w:line="360" w:lineRule="auto"/>
        <w:rPr>
          <w:rFonts w:hAnsi="宋体" w:cs="宋体"/>
          <w:szCs w:val="24"/>
          <w:u w:val="single"/>
        </w:rPr>
      </w:pPr>
      <w:r>
        <w:rPr>
          <w:rFonts w:hAnsi="宋体" w:cs="宋体"/>
          <w:b w:val="0"/>
          <w:bCs/>
        </w:rPr>
        <w:t xml:space="preserve">25.2 </w:t>
      </w:r>
      <w:r>
        <w:rPr>
          <w:rFonts w:hint="eastAsia"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360" w:lineRule="auto"/>
        <w:rPr>
          <w:rFonts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360" w:lineRule="auto"/>
        <w:rPr>
          <w:rFonts w:hAnsi="宋体"/>
          <w:b w:val="0"/>
          <w:position w:val="0"/>
          <w:szCs w:val="24"/>
        </w:rPr>
      </w:pPr>
      <w:r>
        <w:rPr>
          <w:rFonts w:hAnsi="宋体"/>
          <w:b w:val="0"/>
          <w:position w:val="0"/>
          <w:szCs w:val="24"/>
        </w:rPr>
        <w:t xml:space="preserve">25.4 采用综合评分法的项目，</w:t>
      </w:r>
      <w:r>
        <w:rPr>
          <w:rFonts w:hint="eastAsia" w:hAnsi="宋体"/>
          <w:b w:val="0"/>
          <w:position w:val="0"/>
          <w:szCs w:val="24"/>
        </w:rPr>
        <w:t xml:space="preserve">未中标的投标人可于中标结果公告期限届满之日起通过苏</w:t>
      </w:r>
      <w:r>
        <w:rPr>
          <w:rFonts w:hint="eastAsia" w:hAnsi="宋体"/>
          <w:b w:val="0"/>
          <w:position w:val="0"/>
          <w:szCs w:val="24"/>
        </w:rPr>
        <w:t xml:space="preserve">采云</w:t>
      </w:r>
      <w:r>
        <w:rPr>
          <w:rFonts w:hint="eastAsia" w:hAnsi="宋体"/>
          <w:b w:val="0"/>
          <w:position w:val="0"/>
          <w:szCs w:val="24"/>
        </w:rPr>
        <w:t xml:space="preserve">系统查看自己的评审得分及排序情况。</w:t>
      </w:r>
      <w:r/>
    </w:p>
    <w:p>
      <w:pPr>
        <w:pStyle w:val="883"/>
        <w:ind w:firstLine="479"/>
        <w:spacing w:before="0" w:after="0" w:line="360" w:lineRule="auto"/>
        <w:rPr>
          <w:rFonts w:ascii="宋体" w:hAnsi="宋体" w:eastAsia="宋体" w:cs="宋体"/>
        </w:rPr>
      </w:pPr>
      <w:r/>
      <w:bookmarkStart w:id="129" w:name="_Toc513029232"/>
      <w:r/>
      <w:bookmarkStart w:id="130" w:name="_Toc20823304"/>
      <w:r/>
      <w:bookmarkStart w:id="131" w:name="_Toc16938548"/>
      <w:r>
        <w:rPr>
          <w:rFonts w:ascii="宋体" w:hAnsi="宋体" w:eastAsia="宋体" w:cs="宋体"/>
        </w:rPr>
        <w:t xml:space="preserve">26．投标</w:t>
      </w:r>
      <w:r>
        <w:rPr>
          <w:rFonts w:hint="eastAsia" w:ascii="宋体" w:hAnsi="宋体" w:eastAsia="宋体" w:cs="宋体"/>
        </w:rPr>
        <w:t xml:space="preserve">文件</w:t>
      </w:r>
      <w:r>
        <w:rPr>
          <w:rFonts w:ascii="宋体" w:hAnsi="宋体" w:eastAsia="宋体" w:cs="宋体"/>
        </w:rPr>
        <w:t xml:space="preserve">的澄清</w:t>
      </w:r>
      <w:bookmarkEnd w:id="129"/>
      <w:r/>
      <w:bookmarkEnd w:id="130"/>
      <w:r/>
      <w:bookmarkEnd w:id="131"/>
      <w:r/>
      <w:r/>
    </w:p>
    <w:p>
      <w:pPr>
        <w:ind w:firstLine="480"/>
        <w:spacing w:line="360" w:lineRule="auto"/>
        <w:rPr>
          <w:rFonts w:hAnsi="宋体" w:cs="宋体"/>
          <w:b w:val="0"/>
          <w:bCs/>
          <w:szCs w:val="24"/>
        </w:rPr>
      </w:pPr>
      <w:r>
        <w:rPr>
          <w:rFonts w:hAnsi="宋体" w:cs="宋体"/>
          <w:b w:val="0"/>
          <w:bCs/>
          <w:szCs w:val="24"/>
        </w:rPr>
        <w:t xml:space="preserve">26.1</w:t>
      </w:r>
      <w:r>
        <w:rPr>
          <w:rFonts w:hint="eastAsia" w:hAnsi="宋体" w:cs="宋体"/>
          <w:b w:val="0"/>
          <w:bCs/>
          <w:szCs w:val="24"/>
        </w:rPr>
        <w:t xml:space="preserve">评标期间，评委会对投标文件中含义不明确、同类问题表述不一致或者有明显文字和计算错误的内容，有权要求投标人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firstLine="480"/>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80"/>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firstLine="480"/>
        <w:spacing w:line="360" w:lineRule="auto"/>
        <w:rPr>
          <w:rFonts w:hAnsi="宋体" w:cs="宋体"/>
          <w:b w:val="0"/>
          <w:bCs/>
          <w:szCs w:val="24"/>
        </w:rPr>
      </w:pPr>
      <w:r>
        <w:rPr>
          <w:rFonts w:hAnsi="宋体" w:cs="宋体"/>
          <w:b w:val="0"/>
          <w:bCs/>
          <w:szCs w:val="24"/>
        </w:rPr>
        <w:t xml:space="preserve">26.2</w:t>
      </w:r>
      <w:r>
        <w:rPr>
          <w:rFonts w:hint="eastAsia" w:hAnsi="宋体" w:cs="宋体"/>
          <w:b w:val="0"/>
          <w:bCs/>
          <w:szCs w:val="24"/>
        </w:rPr>
        <w:t xml:space="preserve">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ind w:firstLine="420"/>
        <w:spacing w:line="360" w:lineRule="auto"/>
        <w:rPr>
          <w:rFonts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接到评委会澄清、说明和补正要求的投标人如未按规定做出澄清、说明和补正，其风险由投标人自行承担。</w:t>
      </w:r>
      <w:r/>
    </w:p>
    <w:p>
      <w:pPr>
        <w:pStyle w:val="883"/>
        <w:ind w:firstLine="479"/>
        <w:spacing w:before="0" w:after="0" w:line="360" w:lineRule="auto"/>
        <w:rPr>
          <w:rFonts w:ascii="宋体" w:hAnsi="宋体" w:eastAsia="宋体" w:cs="宋体"/>
        </w:rPr>
      </w:pPr>
      <w:r/>
      <w:bookmarkStart w:id="132" w:name="_Toc16938549"/>
      <w:r/>
      <w:bookmarkStart w:id="133" w:name="_Toc20823305"/>
      <w:r/>
      <w:bookmarkStart w:id="134" w:name="_Toc513029233"/>
      <w:r>
        <w:rPr>
          <w:rFonts w:ascii="宋体" w:hAnsi="宋体" w:eastAsia="宋体" w:cs="宋体"/>
        </w:rPr>
        <w:t xml:space="preserve">27、对投标文件的初审</w:t>
      </w:r>
      <w:bookmarkEnd w:id="132"/>
      <w:r/>
      <w:bookmarkEnd w:id="133"/>
      <w:r/>
      <w:bookmarkEnd w:id="134"/>
      <w:r/>
      <w:r/>
    </w:p>
    <w:p>
      <w:pPr>
        <w:ind w:firstLine="480"/>
        <w:spacing w:line="360" w:lineRule="auto"/>
        <w:rPr>
          <w:rFonts w:hAnsi="宋体" w:cs="宋体"/>
          <w:b w:val="0"/>
          <w:bCs/>
        </w:rPr>
      </w:pPr>
      <w:r>
        <w:rPr>
          <w:rFonts w:hAnsi="宋体" w:cs="宋体"/>
          <w:b w:val="0"/>
          <w:bCs/>
        </w:rPr>
        <w:t xml:space="preserve">27.1投标文件初审分为资格性检查和符合性检查。</w:t>
      </w:r>
      <w:r/>
    </w:p>
    <w:p>
      <w:pPr>
        <w:ind w:firstLine="480"/>
        <w:spacing w:line="360" w:lineRule="auto"/>
        <w:rPr>
          <w:rFonts w:hAnsi="宋体" w:cs="宋体"/>
        </w:rPr>
      </w:pPr>
      <w:r>
        <w:rPr>
          <w:rFonts w:hint="eastAsia" w:hAnsi="宋体" w:cs="宋体"/>
          <w:b w:val="0"/>
          <w:bCs/>
        </w:rPr>
        <w:t xml:space="preserve">27.1.1资格性检查：</w:t>
      </w:r>
      <w:r>
        <w:rPr>
          <w:rFonts w:hint="eastAsia" w:hAnsi="宋体" w:cs="宋体"/>
        </w:rPr>
        <w:t xml:space="preserve">依据法律法规和招标文件的规定，由采购人对投标文件中的资格证明文件进行审查。资格审查的结论，采购人以书面形式向评委会进行反馈。</w:t>
      </w:r>
      <w:r/>
    </w:p>
    <w:p>
      <w:pPr>
        <w:ind w:firstLine="482"/>
        <w:spacing w:line="360" w:lineRule="auto"/>
        <w:rPr>
          <w:rFonts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spacing w:line="360" w:lineRule="auto"/>
        <w:rPr>
          <w:rFonts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Ansi="宋体" w:cs="宋体"/>
          <w:b w:val="0"/>
          <w:bCs/>
        </w:rPr>
      </w:pPr>
      <w:r/>
      <w:bookmarkStart w:id="135" w:name="_Hlk199172954"/>
      <w:r>
        <w:rPr>
          <w:rFonts w:hint="eastAsia" w:hAnsi="宋体" w:cs="宋体"/>
          <w:b w:val="0"/>
          <w:bCs/>
        </w:rPr>
        <w:t xml:space="preserve">27.1.2符合性检查：依据招标文件的规定，由评委会从投标文件的有效性、完整性和对招标文件的响应程度进行审查，以确定是否对招标文件的实质性要求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bookmarkEnd w:id="135"/>
      <w:r/>
      <w:r/>
    </w:p>
    <w:p>
      <w:pPr>
        <w:ind w:firstLine="480"/>
        <w:spacing w:line="360" w:lineRule="auto"/>
        <w:rPr>
          <w:rFonts w:hAnsi="宋体" w:cs="宋体"/>
          <w:b w:val="0"/>
          <w:bCs/>
        </w:rPr>
      </w:pPr>
      <w:r>
        <w:rPr>
          <w:rFonts w:hAnsi="宋体" w:cs="宋体"/>
          <w:b w:val="0"/>
          <w:bCs/>
        </w:rPr>
        <w:t xml:space="preserve">27.2 未通过资格审查或符合性审查的投标人，</w:t>
      </w:r>
      <w:r>
        <w:rPr>
          <w:rFonts w:hint="eastAsia" w:hAnsi="宋体" w:cs="宋体"/>
          <w:b w:val="0"/>
          <w:bCs/>
        </w:rPr>
        <w:t xml:space="preserve">采购代理机构将在苏</w:t>
      </w:r>
      <w:r>
        <w:rPr>
          <w:rFonts w:hint="eastAsia" w:hAnsi="宋体" w:cs="宋体"/>
          <w:b w:val="0"/>
          <w:bCs/>
        </w:rPr>
        <w:t xml:space="preserve">采云</w:t>
      </w:r>
      <w:r>
        <w:rPr>
          <w:rFonts w:hint="eastAsia" w:hAnsi="宋体" w:cs="宋体"/>
          <w:b w:val="0"/>
          <w:bCs/>
        </w:rPr>
        <w:t xml:space="preserve">系统中</w:t>
      </w:r>
      <w:r>
        <w:rPr>
          <w:rFonts w:hAnsi="宋体" w:cs="宋体"/>
          <w:b w:val="0"/>
          <w:bCs/>
        </w:rPr>
        <w:t xml:space="preserve">告知未通过资格审查或符合性审查的原因，评审结束后，将不再告知未通过资格审查或符合性审查的原因。</w:t>
      </w:r>
      <w:r/>
    </w:p>
    <w:p>
      <w:pPr>
        <w:ind w:firstLine="480"/>
        <w:spacing w:line="360" w:lineRule="auto"/>
        <w:rPr>
          <w:rFonts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spacing w:line="360" w:lineRule="auto"/>
        <w:rPr>
          <w:rFonts w:hAnsi="宋体" w:cs="宋体"/>
          <w:u w:val="single"/>
        </w:rPr>
      </w:pPr>
      <w:r>
        <w:rPr>
          <w:rFonts w:hint="eastAsia" w:hAnsi="宋体" w:cs="宋体"/>
          <w:u w:val="single"/>
        </w:rPr>
        <w:t xml:space="preserve">*</w:t>
      </w:r>
      <w:r>
        <w:rPr>
          <w:rFonts w:hAnsi="宋体" w:cs="宋体"/>
          <w:u w:val="single"/>
        </w:rPr>
        <w:t xml:space="preserve">27.</w:t>
      </w:r>
      <w:r>
        <w:rPr>
          <w:rFonts w:hint="eastAsia" w:hAnsi="宋体" w:cs="宋体"/>
          <w:u w:val="single"/>
        </w:rPr>
        <w:t xml:space="preserve">4</w:t>
      </w:r>
      <w:r>
        <w:rPr>
          <w:rFonts w:hAnsi="宋体" w:cs="宋体"/>
          <w:u w:val="single"/>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Ansi="宋体" w:cs="宋体"/>
          <w:b w:val="0"/>
          <w:bCs/>
        </w:rPr>
      </w:pPr>
      <w:r>
        <w:rPr>
          <w:rFonts w:hAnsi="宋体" w:cs="宋体"/>
          <w:b w:val="0"/>
          <w:bCs/>
        </w:rPr>
        <w:t xml:space="preserve">27.</w:t>
      </w:r>
      <w:r>
        <w:rPr>
          <w:rFonts w:hint="eastAsia" w:hAnsi="宋体" w:cs="宋体"/>
          <w:b w:val="0"/>
          <w:bCs/>
        </w:rPr>
        <w:t xml:space="preserve">5</w:t>
      </w:r>
      <w:r>
        <w:rPr>
          <w:rFonts w:hAnsi="宋体" w:cs="宋体"/>
          <w:b w:val="0"/>
          <w:bCs/>
        </w:rPr>
        <w:t xml:space="preserve">评委会将对确定为实质性响应的投标进行进一步审核，看其是否有计算上或累加上的算术错误，修正错误的原则如下：</w:t>
      </w:r>
      <w:r/>
    </w:p>
    <w:p>
      <w:pPr>
        <w:ind w:firstLine="480"/>
        <w:spacing w:line="360" w:lineRule="auto"/>
        <w:rPr>
          <w:rFonts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1）投标文件中开标一览表内容与投标文件中相应内容不一致的，以开标一览表为准；</w:t>
      </w:r>
      <w:r/>
    </w:p>
    <w:p>
      <w:pPr>
        <w:ind w:firstLine="480"/>
        <w:spacing w:line="360" w:lineRule="auto"/>
        <w:rPr>
          <w:rFonts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w:t>
      </w:r>
      <w:r>
        <w:rPr>
          <w:rFonts w:hAnsi="宋体" w:cs="宋体"/>
          <w:b w:val="0"/>
          <w:bCs/>
          <w:szCs w:val="24"/>
        </w:rPr>
        <w:t xml:space="preserve">改单价；</w:t>
      </w:r>
      <w:r/>
    </w:p>
    <w:p>
      <w:pPr>
        <w:ind w:firstLine="480"/>
        <w:spacing w:line="360" w:lineRule="auto"/>
        <w:rPr>
          <w:rFonts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Ansi="宋体" w:cs="宋体"/>
          <w:szCs w:val="24"/>
          <w:u w:val="single"/>
        </w:rPr>
      </w:pPr>
      <w:r>
        <w:rPr>
          <w:rFonts w:hint="eastAsia" w:hAnsi="宋体" w:cs="宋体"/>
          <w:szCs w:val="24"/>
          <w:u w:val="single"/>
        </w:rPr>
        <w:t xml:space="preserve">评委会将按上述修正错误的方法调整投标文件中的投标报价，并通过苏</w:t>
      </w:r>
      <w:r>
        <w:rPr>
          <w:rFonts w:hint="eastAsia" w:hAnsi="宋体" w:cs="宋体"/>
          <w:szCs w:val="24"/>
          <w:u w:val="single"/>
        </w:rPr>
        <w:t xml:space="preserve">采云</w:t>
      </w:r>
      <w:r>
        <w:rPr>
          <w:rFonts w:hint="eastAsia" w:hAnsi="宋体" w:cs="宋体"/>
          <w:szCs w:val="24"/>
          <w:u w:val="single"/>
        </w:rPr>
        <w:t xml:space="preserve">系统告知投标人，调整后的价格应对投标人具有约束力。如果投标人不接受修正后的价格，则其投标将被拒绝。</w:t>
      </w:r>
      <w:r/>
    </w:p>
    <w:p>
      <w:pPr>
        <w:ind w:firstLine="480"/>
        <w:spacing w:line="360" w:lineRule="auto"/>
        <w:rPr>
          <w:rFonts w:hAnsi="宋体" w:cs="宋体"/>
          <w:b w:val="0"/>
          <w:bCs/>
          <w:szCs w:val="24"/>
        </w:rPr>
      </w:pPr>
      <w:r>
        <w:rPr>
          <w:rFonts w:hAnsi="宋体" w:cs="宋体"/>
          <w:b w:val="0"/>
          <w:bCs/>
          <w:szCs w:val="24"/>
        </w:rPr>
        <w:t xml:space="preserve">27.</w:t>
      </w:r>
      <w:r>
        <w:rPr>
          <w:rFonts w:hint="eastAsia" w:hAnsi="宋体" w:cs="宋体"/>
          <w:b w:val="0"/>
          <w:bCs/>
          <w:szCs w:val="24"/>
        </w:rPr>
        <w:t xml:space="preserve">6</w:t>
      </w:r>
      <w:r>
        <w:rPr>
          <w:rFonts w:hAnsi="宋体" w:cs="宋体"/>
          <w:b w:val="0"/>
          <w:bCs/>
          <w:szCs w:val="24"/>
        </w:rPr>
        <w:t xml:space="preserve">相同品牌产品投标的评审（货物项目适用）</w:t>
      </w:r>
      <w:r/>
    </w:p>
    <w:p>
      <w:pPr>
        <w:ind w:firstLine="480"/>
        <w:spacing w:line="360" w:lineRule="auto"/>
        <w:rPr>
          <w:rFonts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招标文件未规定的采取随机抽取方式确定）确定一个参加评标的投标人，其他投标无效。</w:t>
      </w:r>
      <w:r/>
    </w:p>
    <w:p>
      <w:pPr>
        <w:ind w:firstLine="480"/>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招标文件未规定的采取随机抽取方式确定）确定一个中标人候选人，其他同品牌投标人不作为中标候选人。</w:t>
      </w:r>
      <w:r/>
    </w:p>
    <w:p>
      <w:pPr>
        <w:ind w:firstLine="480"/>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rPr>
          <w:rFonts w:hint="eastAsia" w:hAnsi="宋体" w:cs="宋体"/>
          <w:szCs w:val="24"/>
        </w:rPr>
        <w:t xml:space="preserve">（本项目核心产品为：冷水机组）</w:t>
      </w:r>
      <w:r/>
    </w:p>
    <w:p>
      <w:pPr>
        <w:ind w:firstLine="480"/>
        <w:spacing w:line="360" w:lineRule="auto"/>
        <w:rPr>
          <w:rFonts w:hAnsi="宋体" w:cs="宋体"/>
          <w:b w:val="0"/>
          <w:bCs/>
          <w:szCs w:val="24"/>
        </w:rPr>
      </w:pPr>
      <w:r>
        <w:rPr>
          <w:rFonts w:hint="eastAsia" w:hAnsi="宋体" w:cs="宋体"/>
          <w:b w:val="0"/>
          <w:bCs/>
          <w:szCs w:val="24"/>
        </w:rPr>
        <w:t xml:space="preserve">27.7投标人在开、评标全过程中应保持通讯畅通，及时登录苏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pStyle w:val="883"/>
        <w:ind w:firstLine="481"/>
        <w:spacing w:before="0" w:after="0" w:line="360" w:lineRule="auto"/>
        <w:rPr>
          <w:rFonts w:ascii="宋体" w:hAnsi="宋体" w:eastAsia="宋体" w:cs="宋体"/>
          <w:b/>
          <w:bCs w:val="0"/>
          <w:u w:val="single"/>
        </w:rPr>
      </w:pPr>
      <w:r/>
      <w:bookmarkStart w:id="136" w:name="_Toc16938550"/>
      <w:r/>
      <w:bookmarkStart w:id="137" w:name="_Toc513029234"/>
      <w:r/>
      <w:bookmarkStart w:id="138" w:name="_Toc20823306"/>
      <w:r>
        <w:rPr>
          <w:rFonts w:ascii="宋体" w:hAnsi="宋体" w:eastAsia="宋体" w:cs="宋体"/>
          <w:b/>
          <w:bCs w:val="0"/>
          <w:u w:val="single"/>
        </w:rPr>
        <w:t xml:space="preserve">*28、</w:t>
      </w:r>
      <w:bookmarkEnd w:id="136"/>
      <w:r/>
      <w:bookmarkEnd w:id="137"/>
      <w:r/>
      <w:bookmarkEnd w:id="138"/>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left="549"/>
        <w:spacing w:line="360" w:lineRule="auto"/>
        <w:rPr>
          <w:rFonts w:hAnsi="宋体" w:cs="宋体"/>
          <w:u w:val="single"/>
        </w:rPr>
      </w:pPr>
      <w:r/>
      <w:bookmarkStart w:id="139" w:name="_Toc20823307"/>
      <w:r/>
      <w:bookmarkStart w:id="140" w:name="_Toc16938551"/>
      <w:r/>
      <w:bookmarkStart w:id="141" w:name="_Toc513029235"/>
      <w:r>
        <w:rPr>
          <w:rFonts w:hAnsi="宋体" w:cs="宋体"/>
          <w:u w:val="single"/>
        </w:rPr>
        <w:t xml:space="preserve">28.1无效投标条款</w:t>
      </w:r>
      <w:r/>
    </w:p>
    <w:p>
      <w:pPr>
        <w:ind w:firstLine="361"/>
        <w:spacing w:line="360" w:lineRule="auto"/>
        <w:rPr>
          <w:rFonts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Ansi="宋体" w:cs="宋体"/>
          <w:u w:val="single"/>
        </w:rPr>
      </w:pPr>
      <w:r>
        <w:rPr>
          <w:rFonts w:hint="eastAsia" w:hAnsi="宋体" w:cs="宋体"/>
          <w:u w:val="single"/>
        </w:rPr>
        <w:t xml:space="preserve">（</w:t>
      </w:r>
      <w:r>
        <w:rPr>
          <w:rFonts w:hAnsi="宋体" w:cs="宋体"/>
          <w:u w:val="single"/>
        </w:rPr>
        <w:t xml:space="preserve">6）未通过符合性审查的</w:t>
      </w:r>
      <w:r>
        <w:rPr>
          <w:rFonts w:hint="eastAsia" w:hAnsi="宋体" w:cs="宋体"/>
          <w:u w:val="single"/>
        </w:rPr>
        <w:t xml:space="preserve">；</w:t>
      </w:r>
      <w:r/>
    </w:p>
    <w:p>
      <w:pPr>
        <w:ind w:firstLine="361"/>
        <w:spacing w:line="360" w:lineRule="auto"/>
        <w:rPr>
          <w:rFonts w:hAnsi="宋体" w:cs="宋体"/>
          <w:u w:val="single"/>
        </w:rPr>
      </w:pPr>
      <w:r>
        <w:rPr>
          <w:rFonts w:hint="eastAsia" w:hAnsi="宋体" w:cs="宋体"/>
          <w:u w:val="single"/>
        </w:rPr>
        <w:t xml:space="preserve">（7）投标人在苏</w:t>
      </w:r>
      <w:r>
        <w:rPr>
          <w:rFonts w:hint="eastAsia" w:hAnsi="宋体" w:cs="宋体"/>
          <w:u w:val="single"/>
        </w:rPr>
        <w:t xml:space="preserve">采云</w:t>
      </w:r>
      <w:r>
        <w:rPr>
          <w:rFonts w:hint="eastAsia" w:hAnsi="宋体" w:cs="宋体"/>
          <w:u w:val="single"/>
        </w:rPr>
        <w:t xml:space="preserve">系统规定的时间内未成功解密电子投标文件的；</w:t>
      </w:r>
      <w:r/>
    </w:p>
    <w:p>
      <w:pPr>
        <w:ind w:firstLine="361"/>
        <w:spacing w:line="360" w:lineRule="auto"/>
        <w:rPr>
          <w:rFonts w:hAnsi="宋体" w:cs="宋体"/>
          <w:u w:val="single"/>
        </w:rPr>
      </w:pPr>
      <w:r>
        <w:rPr>
          <w:rFonts w:hint="eastAsia" w:hAnsi="宋体" w:cs="宋体"/>
          <w:u w:val="single"/>
        </w:rPr>
        <w:t xml:space="preserve">（8）投标人未按照采购文件要求上传电子投标文件的；</w:t>
      </w:r>
      <w:r/>
    </w:p>
    <w:p>
      <w:pPr>
        <w:ind w:firstLine="361"/>
        <w:spacing w:line="360" w:lineRule="auto"/>
        <w:rPr>
          <w:rFonts w:hAnsi="宋体" w:cs="宋体"/>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w:t>
      </w:r>
      <w:bookmarkStart w:id="142" w:name="OLE_LINK3"/>
      <w:r>
        <w:rPr>
          <w:rFonts w:hint="eastAsia" w:hAnsi="宋体" w:cs="宋体"/>
          <w:u w:val="single"/>
        </w:rPr>
        <w:t xml:space="preserve">不符合法律、法规及招标文件中规定的其他实质性要求的（本招标文件中实质性要求和条件包括但不限于加注“</w:t>
      </w:r>
      <w:r>
        <w:rPr>
          <w:rFonts w:hAnsi="宋体" w:cs="宋体"/>
          <w:u w:val="single"/>
        </w:rPr>
        <w:t xml:space="preserve">*”</w:t>
      </w:r>
      <w:r>
        <w:rPr>
          <w:rFonts w:hint="eastAsia" w:hAnsi="宋体" w:cs="宋体"/>
          <w:u w:val="single"/>
        </w:rPr>
        <w:t xml:space="preserve">、</w:t>
      </w:r>
      <w:r>
        <w:rPr>
          <w:rFonts w:hAnsi="宋体" w:cs="宋体"/>
          <w:u w:val="single"/>
        </w:rPr>
        <w:t xml:space="preserve">“</w:t>
      </w:r>
      <w:r>
        <w:rPr>
          <w:rFonts w:hint="eastAsia" w:hAnsi="宋体" w:cs="宋体"/>
          <w:szCs w:val="24"/>
          <w:u w:val="single"/>
        </w:rPr>
        <w:t xml:space="preserve">★</w:t>
      </w:r>
      <w:r>
        <w:rPr>
          <w:rFonts w:hint="eastAsia" w:hAnsi="宋体" w:cs="宋体"/>
          <w:u w:val="single"/>
        </w:rPr>
        <w:t xml:space="preserve">”</w:t>
      </w:r>
      <w:r>
        <w:rPr>
          <w:rFonts w:hint="eastAsia" w:hAnsi="宋体" w:cs="宋体"/>
          <w:u w:val="single"/>
        </w:rPr>
        <w:t xml:space="preserve">号部分</w:t>
      </w:r>
      <w:r>
        <w:rPr>
          <w:rFonts w:hint="eastAsia" w:hAnsi="宋体" w:cs="宋体"/>
          <w:u w:val="single"/>
        </w:rPr>
        <w:t xml:space="preserve">或其他可能对本项目产生实质性影响的条款）</w:t>
      </w:r>
      <w:bookmarkEnd w:id="142"/>
      <w:r>
        <w:rPr>
          <w:rFonts w:hint="eastAsia" w:hAnsi="宋体" w:cs="宋体"/>
          <w:u w:val="single"/>
        </w:rPr>
        <w:t xml:space="preserve">；</w:t>
      </w:r>
      <w:r/>
    </w:p>
    <w:p>
      <w:pPr>
        <w:ind w:firstLine="361"/>
        <w:spacing w:line="360" w:lineRule="auto"/>
        <w:rPr>
          <w:rFonts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）经查询，供应商被“信用中国”网站（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）评标委员会认为供应商的报价出现（</w:t>
      </w:r>
      <w:r>
        <w:rPr>
          <w:rFonts w:hint="eastAsia" w:hAnsi="宋体" w:cs="宋体"/>
          <w:u w:val="single"/>
        </w:rPr>
        <w:t xml:space="preserve">苏财购〔2025〕</w:t>
      </w:r>
      <w:r>
        <w:rPr>
          <w:rFonts w:hint="eastAsia" w:hAnsi="宋体" w:cs="宋体"/>
          <w:u w:val="single"/>
        </w:rPr>
        <w:t xml:space="preserve">62号）规定的异常低价情形之一的，将通过“不见面交易系统”启动异常低价投标（响应）审查程序，要求其在在评标现场合理的时间内，提供本项目具体成本测算等与报价合理性相关的书面说明及相关证明材料，对投标（响应）价格</w:t>
      </w:r>
      <w:r>
        <w:rPr>
          <w:rFonts w:hint="eastAsia" w:hAnsi="宋体" w:cs="宋体"/>
          <w:u w:val="single"/>
        </w:rPr>
        <w:t xml:space="preserve">作出</w:t>
      </w:r>
      <w:r>
        <w:rPr>
          <w:rFonts w:hint="eastAsia" w:hAnsi="宋体" w:cs="宋体"/>
          <w:u w:val="single"/>
        </w:rPr>
        <w:t xml:space="preserve">解释；投标（响应）供应商不提供书面说明、证明材料，或者提供的书面说明、证明材料不能证明其报价合理性的，评标委员会将其作为无效投标（响应）处理；</w:t>
      </w:r>
      <w:r/>
    </w:p>
    <w:p>
      <w:pPr>
        <w:ind w:firstLine="361"/>
        <w:spacing w:line="360" w:lineRule="auto"/>
        <w:rPr>
          <w:rFonts w:hAnsi="宋体" w:cs="宋体"/>
          <w:u w:val="single"/>
        </w:rPr>
      </w:pPr>
      <w:r>
        <w:rPr>
          <w:rFonts w:hint="eastAsia" w:hAnsi="宋体" w:cs="宋体"/>
          <w:u w:val="single"/>
        </w:rPr>
        <w:t xml:space="preserve">（12）本项目采购产品被财政部、</w:t>
      </w:r>
      <w:r>
        <w:rPr>
          <w:rFonts w:hint="eastAsia" w:hAnsi="宋体" w:cs="宋体"/>
          <w:u w:val="single"/>
        </w:rPr>
        <w:t xml:space="preserve">国家发改委</w:t>
      </w:r>
      <w:r>
        <w:rPr>
          <w:rFonts w:hint="eastAsia" w:hAnsi="宋体" w:cs="宋体"/>
          <w:u w:val="singl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360" w:lineRule="auto"/>
        <w:rPr>
          <w:rFonts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Ansi="宋体" w:cs="宋体"/>
          <w:u w:val="single"/>
        </w:rPr>
      </w:pPr>
      <w:r>
        <w:rPr>
          <w:rFonts w:hAnsi="宋体" w:cs="宋体"/>
          <w:u w:val="single"/>
        </w:rPr>
        <w:t xml:space="preserve">*28.2</w:t>
      </w:r>
      <w:r>
        <w:rPr>
          <w:rFonts w:hAnsi="宋体" w:cs="宋体"/>
          <w:u w:val="single"/>
        </w:rPr>
        <w:t xml:space="preserve">废标条款</w:t>
      </w:r>
      <w:r>
        <w:rPr>
          <w:rFonts w:hAnsi="宋体" w:cs="宋体"/>
          <w:u w:val="single"/>
        </w:rPr>
        <w:t xml:space="preserve">：</w:t>
      </w:r>
      <w:r/>
    </w:p>
    <w:p>
      <w:pPr>
        <w:ind w:firstLine="420"/>
        <w:spacing w:line="360" w:lineRule="auto"/>
        <w:rPr>
          <w:rFonts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Ansi="宋体" w:cs="宋体"/>
          <w:u w:val="single"/>
        </w:rPr>
      </w:pPr>
      <w:r>
        <w:rPr>
          <w:rFonts w:hint="eastAsia" w:hAnsi="宋体" w:cs="宋体"/>
          <w:u w:val="single"/>
        </w:rPr>
        <w:t xml:space="preserve">（</w:t>
      </w:r>
      <w:r>
        <w:rPr>
          <w:rFonts w:hAnsi="宋体" w:cs="宋体"/>
          <w:u w:val="single"/>
        </w:rPr>
        <w:t xml:space="preserve">3）</w:t>
      </w:r>
      <w:r>
        <w:rPr>
          <w:rFonts w:hint="eastAsia" w:hAnsi="宋体" w:cs="宋体"/>
          <w:u w:val="single"/>
        </w:rPr>
        <w:t xml:space="preserve">评标委员会认定招标文件存在歧义、重大缺陷导致评审工作无法进行</w:t>
      </w:r>
      <w:r>
        <w:rPr>
          <w:rFonts w:hAnsi="宋体" w:cs="宋体"/>
          <w:u w:val="single"/>
        </w:rPr>
        <w:t xml:space="preserve">；</w:t>
      </w:r>
      <w:r/>
    </w:p>
    <w:p>
      <w:pPr>
        <w:ind w:firstLine="420"/>
        <w:spacing w:line="360" w:lineRule="auto"/>
        <w:rPr>
          <w:rFonts w:hAnsi="宋体" w:cs="宋体"/>
          <w:u w:val="single"/>
        </w:rPr>
      </w:pPr>
      <w:r>
        <w:rPr>
          <w:rFonts w:hint="eastAsia" w:hAnsi="宋体" w:cs="宋体"/>
          <w:u w:val="single"/>
        </w:rPr>
        <w:t xml:space="preserve">（</w:t>
      </w:r>
      <w:r>
        <w:rPr>
          <w:rFonts w:hAnsi="宋体" w:cs="宋体"/>
          <w:u w:val="single"/>
        </w:rPr>
        <w:t xml:space="preserve">4）因重大变故，采购任务取消的</w:t>
      </w:r>
      <w:r>
        <w:rPr>
          <w:rFonts w:hint="eastAsia" w:hAnsi="宋体" w:cs="宋体"/>
          <w:u w:val="single"/>
        </w:rPr>
        <w:t xml:space="preserve">；</w:t>
      </w:r>
      <w:r/>
    </w:p>
    <w:p>
      <w:pPr>
        <w:ind w:firstLine="420"/>
        <w:spacing w:line="360" w:lineRule="auto"/>
        <w:rPr>
          <w:rFonts w:hAnsi="宋体" w:cs="宋体"/>
          <w:u w:val="single"/>
        </w:rPr>
      </w:pPr>
      <w:r>
        <w:rPr>
          <w:rFonts w:hint="eastAsia" w:hAnsi="宋体" w:cs="宋体"/>
          <w:u w:val="single"/>
        </w:rPr>
        <w:t xml:space="preserve">（5）因苏</w:t>
      </w:r>
      <w:r>
        <w:rPr>
          <w:rFonts w:hint="eastAsia" w:hAnsi="宋体" w:cs="宋体"/>
          <w:u w:val="single"/>
        </w:rPr>
        <w:t xml:space="preserve">采云</w:t>
      </w:r>
      <w:r>
        <w:rPr>
          <w:rFonts w:hint="eastAsia" w:hAnsi="宋体" w:cs="宋体"/>
          <w:u w:val="single"/>
        </w:rPr>
        <w:t xml:space="preserve">系统系统故障原因造成开标不成功的。</w:t>
      </w:r>
      <w:r/>
    </w:p>
    <w:p>
      <w:pPr>
        <w:ind w:left="7" w:firstLine="473"/>
        <w:spacing w:line="360" w:lineRule="auto"/>
        <w:rPr>
          <w:rFonts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w:t>
      </w:r>
      <w:r>
        <w:rPr>
          <w:rFonts w:hAnsi="宋体" w:cs="宋体"/>
          <w:b w:val="0"/>
          <w:bCs/>
        </w:rPr>
        <w:t xml:space="preserve">的，采购人将在依法报财政部门批准后，重新组织采购。</w:t>
      </w:r>
      <w:r/>
    </w:p>
    <w:p>
      <w:pPr>
        <w:pStyle w:val="882"/>
        <w:ind w:firstLine="436"/>
        <w:spacing w:before="0" w:after="0" w:line="360" w:lineRule="auto"/>
        <w:rPr>
          <w:rStyle w:val="1127"/>
          <w:rFonts w:ascii="宋体" w:hAnsi="宋体" w:cs="宋体"/>
          <w:b w:val="0"/>
          <w:bCs/>
        </w:rPr>
      </w:pPr>
      <w:r/>
      <w:bookmarkStart w:id="143" w:name="_Toc25066"/>
      <w:r/>
      <w:bookmarkStart w:id="144" w:name="_Toc120614219"/>
      <w:r>
        <w:rPr>
          <w:rStyle w:val="1127"/>
          <w:rFonts w:hint="eastAsia" w:ascii="宋体" w:hAnsi="宋体" w:cs="宋体"/>
        </w:rPr>
        <w:t xml:space="preserve">六、</w:t>
      </w:r>
      <w:bookmarkEnd w:id="139"/>
      <w:r/>
      <w:bookmarkEnd w:id="140"/>
      <w:r/>
      <w:bookmarkEnd w:id="141"/>
      <w:r>
        <w:rPr>
          <w:rStyle w:val="1127"/>
          <w:rFonts w:hint="eastAsia" w:ascii="宋体" w:hAnsi="宋体" w:cs="宋体"/>
        </w:rPr>
        <w:t xml:space="preserve">定标</w:t>
      </w:r>
      <w:bookmarkEnd w:id="143"/>
      <w:r/>
      <w:bookmarkEnd w:id="144"/>
      <w:r/>
      <w:r/>
    </w:p>
    <w:p>
      <w:pPr>
        <w:pStyle w:val="883"/>
        <w:ind w:firstLine="480"/>
        <w:spacing w:before="0" w:after="0" w:line="360" w:lineRule="auto"/>
        <w:rPr>
          <w:rFonts w:ascii="宋体" w:hAnsi="宋体" w:eastAsia="宋体" w:cs="宋体"/>
          <w:sz w:val="30"/>
          <w:szCs w:val="30"/>
        </w:rPr>
      </w:pPr>
      <w:r/>
      <w:bookmarkStart w:id="145" w:name="_Toc513029238"/>
      <w:r/>
      <w:bookmarkStart w:id="146" w:name="_Toc20823310"/>
      <w:r/>
      <w:bookmarkStart w:id="147" w:name="_Toc16938554"/>
      <w:r>
        <w:rPr>
          <w:rFonts w:ascii="宋体" w:hAnsi="宋体" w:eastAsia="宋体" w:cs="宋体"/>
          <w:sz w:val="30"/>
          <w:szCs w:val="30"/>
        </w:rPr>
        <w:t xml:space="preserve">29、</w:t>
      </w:r>
      <w:bookmarkEnd w:id="145"/>
      <w:r>
        <w:rPr>
          <w:rFonts w:hint="eastAsia" w:ascii="宋体" w:hAnsi="宋体" w:eastAsia="宋体" w:cs="宋体"/>
          <w:sz w:val="30"/>
          <w:szCs w:val="30"/>
        </w:rPr>
        <w:t xml:space="preserve">确定</w:t>
      </w:r>
      <w:bookmarkEnd w:id="146"/>
      <w:r/>
      <w:bookmarkEnd w:id="147"/>
      <w:r>
        <w:rPr>
          <w:rFonts w:hint="eastAsia" w:ascii="宋体" w:hAnsi="宋体" w:eastAsia="宋体" w:cs="宋体"/>
          <w:sz w:val="30"/>
          <w:szCs w:val="30"/>
        </w:rPr>
        <w:t xml:space="preserve">中标单位</w:t>
      </w:r>
      <w:r/>
    </w:p>
    <w:p>
      <w:pPr>
        <w:ind w:firstLine="480"/>
        <w:spacing w:line="360" w:lineRule="auto"/>
        <w:rPr>
          <w:rFonts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Ansi="宋体" w:cs="宋体"/>
          <w:b w:val="0"/>
          <w:szCs w:val="22"/>
        </w:rPr>
      </w:pPr>
      <w:r>
        <w:rPr>
          <w:rFonts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szCs w:val="22"/>
        </w:rPr>
        <w:t xml:space="preserve">且按照</w:t>
      </w:r>
      <w:r>
        <w:rPr>
          <w:rFonts w:hint="eastAsia" w:hAnsi="宋体" w:cs="宋体"/>
          <w:b w:val="0"/>
          <w:szCs w:val="22"/>
        </w:rPr>
        <w:t xml:space="preserve">评审因素的量化指标评审得分最高的投标人为排名第一的中标候选人。</w:t>
      </w:r>
      <w:r/>
    </w:p>
    <w:p>
      <w:pPr>
        <w:ind w:firstLine="480"/>
        <w:spacing w:line="360" w:lineRule="auto"/>
        <w:rPr>
          <w:rFonts w:hAnsi="宋体" w:cs="宋体"/>
          <w:b w:val="0"/>
          <w:bCs/>
          <w:szCs w:val="24"/>
        </w:rPr>
      </w:pPr>
      <w:r>
        <w:rPr>
          <w:rFonts w:hAnsi="宋体" w:cs="宋体"/>
          <w:b w:val="0"/>
          <w:bCs/>
          <w:szCs w:val="24"/>
        </w:rPr>
        <w:t xml:space="preserve">29.3评审结束后，</w:t>
      </w:r>
      <w:r>
        <w:rPr>
          <w:rFonts w:hint="eastAsia" w:hAnsi="宋体" w:cs="宋体"/>
          <w:b w:val="0"/>
          <w:bCs/>
          <w:szCs w:val="24"/>
        </w:rPr>
        <w:t xml:space="preserve">采购人</w:t>
      </w:r>
      <w:r>
        <w:rPr>
          <w:rFonts w:hAnsi="宋体" w:cs="宋体"/>
          <w:b w:val="0"/>
          <w:bCs/>
          <w:szCs w:val="24"/>
        </w:rPr>
        <w:t xml:space="preserve">将在</w:t>
      </w:r>
      <w:r>
        <w:rPr>
          <w:rFonts w:hint="eastAsia" w:hAnsi="宋体" w:cs="宋体"/>
          <w:b w:val="0"/>
          <w:bCs/>
          <w:szCs w:val="24"/>
        </w:rPr>
        <w:t xml:space="preserve">“江苏政府采购网”发布中标公告，公告期限为</w:t>
      </w:r>
      <w:r>
        <w:rPr>
          <w:rFonts w:hAnsi="宋体" w:cs="宋体"/>
          <w:b w:val="0"/>
          <w:bCs/>
          <w:szCs w:val="24"/>
        </w:rPr>
        <w:t xml:space="preserve">1个工作日。</w:t>
      </w:r>
      <w:r/>
    </w:p>
    <w:p>
      <w:pPr>
        <w:ind w:firstLine="482"/>
        <w:spacing w:line="360" w:lineRule="auto"/>
        <w:rPr>
          <w:rFonts w:hAnsi="宋体" w:cs="宋体"/>
          <w:szCs w:val="24"/>
          <w:u w:val="single"/>
        </w:rPr>
      </w:pPr>
      <w:r>
        <w:rPr>
          <w:rFonts w:hAnsi="宋体" w:cs="宋体"/>
          <w:szCs w:val="24"/>
          <w:u w:val="single"/>
        </w:rPr>
        <w:t xml:space="preserve">*29.4若有充分证据证明，中标人出现下列情况之一的，一经查实，采购人有权提请评委会或财政部门重新确定其中标资格：</w:t>
      </w:r>
      <w:r/>
    </w:p>
    <w:p>
      <w:pPr>
        <w:ind w:firstLine="482"/>
        <w:spacing w:line="360" w:lineRule="auto"/>
        <w:rPr>
          <w:rFonts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firstLine="482"/>
        <w:spacing w:line="360" w:lineRule="auto"/>
        <w:rPr>
          <w:rFonts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rPr>
          <w:rFonts w:hint="eastAsia" w:hAnsi="宋体" w:cs="宋体"/>
          <w:szCs w:val="24"/>
          <w:u w:val="single"/>
        </w:rPr>
        <w:t xml:space="preserve">当利益的；</w:t>
      </w:r>
      <w:r/>
    </w:p>
    <w:p>
      <w:pPr>
        <w:ind w:firstLine="482"/>
        <w:spacing w:line="360" w:lineRule="auto"/>
        <w:rPr>
          <w:rFonts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firstLine="482"/>
        <w:spacing w:line="360" w:lineRule="auto"/>
        <w:rPr>
          <w:rFonts w:hAnsi="宋体" w:cs="宋体"/>
          <w:szCs w:val="24"/>
          <w:u w:val="single"/>
        </w:rPr>
      </w:pPr>
      <w:r>
        <w:rPr>
          <w:rFonts w:hint="eastAsia" w:hAnsi="宋体" w:cs="宋体"/>
          <w:szCs w:val="24"/>
          <w:u w:val="single"/>
        </w:rPr>
        <w:t xml:space="preserve">（</w:t>
      </w:r>
      <w:r>
        <w:rPr>
          <w:rFonts w:hAnsi="宋体" w:cs="宋体"/>
          <w:szCs w:val="24"/>
          <w:u w:val="single"/>
        </w:rPr>
        <w:t xml:space="preserve">5）</w:t>
      </w:r>
      <w:r>
        <w:rPr>
          <w:rFonts w:hint="eastAsia" w:hAnsi="宋体" w:cs="宋体"/>
          <w:szCs w:val="24"/>
          <w:u w:val="single"/>
        </w:rPr>
        <w:t xml:space="preserve">采取不正当手段诋毁、排挤其他供应商的。</w:t>
      </w:r>
      <w:r/>
    </w:p>
    <w:p>
      <w:pPr>
        <w:ind w:left="480"/>
        <w:spacing w:line="360" w:lineRule="auto"/>
        <w:rPr>
          <w:rFonts w:hAnsi="宋体" w:cs="宋体"/>
          <w:szCs w:val="24"/>
          <w:u w:val="single"/>
        </w:rPr>
      </w:pPr>
      <w:r>
        <w:rPr>
          <w:rFonts w:hint="eastAsia" w:hAnsi="宋体" w:cs="宋体"/>
          <w:szCs w:val="24"/>
          <w:u w:val="single"/>
        </w:rPr>
        <w:t xml:space="preserve">（6</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48" w:name="_Toc200451960"/>
      <w:r/>
      <w:r/>
    </w:p>
    <w:p>
      <w:pPr>
        <w:ind w:firstLine="482"/>
        <w:spacing w:line="360" w:lineRule="auto"/>
        <w:rPr>
          <w:rFonts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Ansi="宋体" w:cs="宋体"/>
          <w:b w:val="0"/>
          <w:bCs/>
          <w:sz w:val="30"/>
          <w:szCs w:val="30"/>
        </w:rPr>
      </w:pPr>
      <w:r>
        <w:rPr>
          <w:rFonts w:hAnsi="宋体" w:cs="宋体"/>
          <w:b w:val="0"/>
          <w:bCs/>
          <w:sz w:val="30"/>
          <w:szCs w:val="30"/>
        </w:rPr>
        <w:t xml:space="preserve">30、质疑处理</w:t>
      </w:r>
      <w:bookmarkEnd w:id="148"/>
      <w:r/>
      <w:r/>
    </w:p>
    <w:p>
      <w:pPr>
        <w:ind w:firstLine="480"/>
        <w:spacing w:line="360" w:lineRule="auto"/>
        <w:rPr>
          <w:rFonts w:hAnsi="宋体" w:cs="宋体"/>
          <w:b w:val="0"/>
          <w:szCs w:val="24"/>
        </w:rPr>
      </w:pPr>
      <w:r>
        <w:rPr>
          <w:rFonts w:hAnsi="宋体" w:cs="宋体"/>
          <w:b w:val="0"/>
          <w:szCs w:val="24"/>
        </w:rPr>
        <w:t xml:space="preserve">30.1提出质疑的</w:t>
      </w:r>
      <w:r>
        <w:rPr>
          <w:rFonts w:hint="eastAsia" w:hAnsi="宋体" w:cs="宋体"/>
          <w:b w:val="0"/>
          <w:szCs w:val="24"/>
        </w:rPr>
        <w:t xml:space="preserve">供应商</w:t>
      </w:r>
      <w:r>
        <w:rPr>
          <w:rFonts w:hAnsi="宋体" w:cs="宋体"/>
          <w:b w:val="0"/>
          <w:szCs w:val="24"/>
        </w:rPr>
        <w:t xml:space="preserve">（以下简称质疑</w:t>
      </w:r>
      <w:r>
        <w:rPr>
          <w:rFonts w:hint="eastAsia" w:hAnsi="宋体" w:cs="宋体"/>
          <w:b w:val="0"/>
          <w:szCs w:val="24"/>
        </w:rPr>
        <w:t xml:space="preserve">供应商</w:t>
      </w:r>
      <w:r>
        <w:rPr>
          <w:rFonts w:hAnsi="宋体" w:cs="宋体"/>
          <w:b w:val="0"/>
          <w:szCs w:val="24"/>
        </w:rPr>
        <w:t xml:space="preserve">）应当是参与所质疑项目采购活动的</w:t>
      </w:r>
      <w:r>
        <w:rPr>
          <w:rFonts w:hint="eastAsia" w:hAnsi="宋体" w:cs="宋体"/>
          <w:b w:val="0"/>
          <w:szCs w:val="24"/>
        </w:rPr>
        <w:t xml:space="preserve">供应商</w:t>
      </w:r>
      <w:r>
        <w:rPr>
          <w:rFonts w:hAnsi="宋体" w:cs="宋体"/>
          <w:b w:val="0"/>
          <w:szCs w:val="24"/>
        </w:rPr>
        <w:t xml:space="preserve">。</w:t>
      </w:r>
      <w:r>
        <w:rPr>
          <w:rFonts w:hint="eastAsia" w:hAnsi="宋体" w:cs="宋体"/>
          <w:b w:val="0"/>
          <w:szCs w:val="24"/>
        </w:rPr>
        <w:t xml:space="preserve">潜在供应商已依法获取其可质疑的采购文件的，可以对该文件提出质疑。</w:t>
      </w:r>
      <w:r/>
    </w:p>
    <w:p>
      <w:pPr>
        <w:ind w:firstLine="480"/>
        <w:spacing w:line="360" w:lineRule="auto"/>
        <w:rPr>
          <w:rFonts w:hAnsi="宋体" w:cs="宋体"/>
          <w:b w:val="0"/>
          <w:szCs w:val="24"/>
        </w:rPr>
      </w:pPr>
      <w:r>
        <w:rPr>
          <w:rFonts w:hAnsi="宋体" w:cs="宋体"/>
          <w:b w:val="0"/>
          <w:szCs w:val="24"/>
        </w:rPr>
        <w:t xml:space="preserve">30.2</w:t>
      </w:r>
      <w:r>
        <w:rPr>
          <w:rFonts w:hint="eastAsia" w:hAnsi="宋体" w:cs="宋体"/>
          <w:b w:val="0"/>
          <w:szCs w:val="24"/>
        </w:rPr>
        <w:t xml:space="preserve">供应商认为采购文件、采购过程、中标结果使自己的权益受到损害的，可以在知道或者应知其权益受到损害之日起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Ansi="宋体" w:cs="宋体"/>
          <w:b w:val="0"/>
          <w:szCs w:val="24"/>
        </w:rPr>
      </w:pPr>
      <w:r>
        <w:rPr>
          <w:rFonts w:hAnsi="宋体" w:cs="宋体"/>
          <w:b w:val="0"/>
          <w:szCs w:val="24"/>
        </w:rPr>
        <w:t xml:space="preserve">30.2.1对可以质疑的</w:t>
      </w:r>
      <w:r>
        <w:rPr>
          <w:rFonts w:hint="eastAsia" w:hAnsi="宋体" w:cs="宋体"/>
          <w:b w:val="0"/>
          <w:szCs w:val="24"/>
        </w:rPr>
        <w:t xml:space="preserve">采购</w:t>
      </w:r>
      <w:r>
        <w:rPr>
          <w:rFonts w:hAnsi="宋体" w:cs="宋体"/>
          <w:b w:val="0"/>
          <w:szCs w:val="24"/>
        </w:rPr>
        <w:t xml:space="preserve">文件提出质疑的，</w:t>
      </w:r>
      <w:r>
        <w:rPr>
          <w:rFonts w:hint="eastAsia" w:hAnsi="宋体" w:cs="宋体"/>
          <w:b w:val="0"/>
          <w:szCs w:val="24"/>
        </w:rPr>
        <w:t xml:space="preserve">应当在获取采购</w:t>
      </w:r>
      <w:r>
        <w:rPr>
          <w:rFonts w:hAnsi="宋体" w:cs="宋体"/>
          <w:b w:val="0"/>
          <w:szCs w:val="24"/>
        </w:rPr>
        <w:t xml:space="preserve">文件或者</w:t>
      </w:r>
      <w:r>
        <w:rPr>
          <w:rFonts w:hint="eastAsia" w:hAnsi="宋体" w:cs="宋体"/>
          <w:b w:val="0"/>
          <w:szCs w:val="24"/>
        </w:rPr>
        <w:t xml:space="preserve">采购</w:t>
      </w:r>
      <w:r>
        <w:rPr>
          <w:rFonts w:hAnsi="宋体" w:cs="宋体"/>
          <w:b w:val="0"/>
          <w:szCs w:val="24"/>
        </w:rPr>
        <w:t xml:space="preserve">文件公告期限届满之日；</w:t>
      </w:r>
      <w:r/>
    </w:p>
    <w:p>
      <w:pPr>
        <w:ind w:firstLine="480"/>
        <w:spacing w:line="360" w:lineRule="auto"/>
        <w:rPr>
          <w:rFonts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Ansi="宋体" w:cs="宋体"/>
          <w:b w:val="0"/>
          <w:szCs w:val="24"/>
        </w:rPr>
      </w:pPr>
      <w:r>
        <w:rPr>
          <w:rFonts w:hAnsi="宋体" w:cs="宋体"/>
          <w:b w:val="0"/>
          <w:szCs w:val="24"/>
        </w:rPr>
        <w:t xml:space="preserve">30.3</w:t>
      </w:r>
      <w:r>
        <w:rPr>
          <w:rFonts w:hint="eastAsia" w:hAnsi="宋体" w:cs="宋体"/>
          <w:b w:val="0"/>
          <w:szCs w:val="24"/>
        </w:rPr>
        <w:t xml:space="preserve">本项目要求供应商在法定质疑期内一次性提出针对同一采购程序环节的质疑。</w:t>
      </w:r>
      <w:bookmarkStart w:id="149" w:name="OLE_LINK2"/>
      <w:r>
        <w:rPr>
          <w:rFonts w:hint="eastAsia" w:hAnsi="宋体" w:cs="宋体"/>
          <w:b w:val="0"/>
          <w:szCs w:val="24"/>
        </w:rPr>
        <w:t xml:space="preserve">供应商</w:t>
      </w:r>
      <w:bookmarkEnd w:id="149"/>
      <w:r>
        <w:rPr>
          <w:rFonts w:hint="eastAsia" w:hAnsi="宋体" w:cs="宋体"/>
          <w:b w:val="0"/>
          <w:szCs w:val="24"/>
        </w:rPr>
        <w:t xml:space="preserve">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将只对供应商第一次质疑</w:t>
      </w:r>
      <w:r>
        <w:rPr>
          <w:rFonts w:hint="eastAsia" w:hAnsi="宋体" w:cs="宋体"/>
          <w:b w:val="0"/>
          <w:szCs w:val="24"/>
        </w:rPr>
        <w:t xml:space="preserve">作出</w:t>
      </w:r>
      <w:r>
        <w:rPr>
          <w:rFonts w:hint="eastAsia" w:hAnsi="宋体" w:cs="宋体"/>
          <w:b w:val="0"/>
          <w:szCs w:val="24"/>
        </w:rPr>
        <w:t xml:space="preserve">答复。</w:t>
      </w:r>
      <w:r/>
    </w:p>
    <w:p>
      <w:pPr>
        <w:ind w:firstLine="480"/>
        <w:spacing w:line="360" w:lineRule="auto"/>
        <w:rPr>
          <w:rFonts w:hAnsi="宋体" w:cs="宋体"/>
          <w:b w:val="0"/>
          <w:szCs w:val="24"/>
        </w:rPr>
      </w:pPr>
      <w:r>
        <w:rPr>
          <w:rFonts w:hAnsi="宋体" w:cs="宋体"/>
          <w:b w:val="0"/>
          <w:szCs w:val="24"/>
        </w:rPr>
        <w:t xml:space="preserve">30.4 </w:t>
      </w:r>
      <w:r>
        <w:rPr>
          <w:rFonts w:hint="eastAsia" w:hAnsi="宋体" w:cs="宋体"/>
          <w:b w:val="0"/>
          <w:szCs w:val="24"/>
        </w:rPr>
        <w:t xml:space="preserve">供应商</w:t>
      </w:r>
      <w:r>
        <w:rPr>
          <w:rFonts w:hAnsi="宋体" w:cs="宋体"/>
          <w:b w:val="0"/>
          <w:szCs w:val="24"/>
        </w:rPr>
        <w:t xml:space="preserve">提出质疑应当提交质疑函和必要的证明材料。</w:t>
      </w:r>
      <w:r>
        <w:rPr>
          <w:rFonts w:hAnsi="宋体" w:cs="宋体"/>
          <w:b w:val="0"/>
          <w:szCs w:val="24"/>
        </w:rPr>
        <w:t xml:space="preserve">质疑函须按照</w:t>
      </w:r>
      <w:r>
        <w:rPr>
          <w:rFonts w:hAnsi="宋体" w:cs="宋体"/>
          <w:b w:val="0"/>
          <w:szCs w:val="24"/>
        </w:rPr>
        <w:t xml:space="preserve">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w:t>
      </w:r>
      <w:r/>
    </w:p>
    <w:p>
      <w:pPr>
        <w:ind w:firstLine="480"/>
        <w:spacing w:line="360" w:lineRule="auto"/>
        <w:rPr>
          <w:rFonts w:hAnsi="宋体" w:cs="宋体"/>
          <w:b w:val="0"/>
          <w:szCs w:val="24"/>
        </w:rPr>
      </w:pPr>
      <w:r>
        <w:rPr>
          <w:rFonts w:hint="eastAsia" w:hAnsi="宋体" w:cs="宋体"/>
          <w:b w:val="0"/>
          <w:szCs w:val="24"/>
        </w:rPr>
        <w:t xml:space="preserve">采购代理机构：南通</w:t>
      </w:r>
      <w:r>
        <w:rPr>
          <w:rFonts w:hint="eastAsia" w:hAnsi="宋体" w:cs="宋体"/>
          <w:b w:val="0"/>
          <w:szCs w:val="24"/>
        </w:rPr>
        <w:t xml:space="preserve">通</w:t>
      </w:r>
      <w:r>
        <w:rPr>
          <w:rFonts w:hint="eastAsia" w:hAnsi="宋体" w:cs="宋体"/>
          <w:b w:val="0"/>
          <w:szCs w:val="24"/>
        </w:rPr>
        <w:t xml:space="preserve">城建设工程项目管理有限公司</w:t>
      </w:r>
      <w:r/>
    </w:p>
    <w:p>
      <w:pPr>
        <w:ind w:firstLine="480"/>
        <w:spacing w:line="360" w:lineRule="auto"/>
        <w:rPr>
          <w:rFonts w:hAnsi="宋体" w:cs="宋体"/>
          <w:b w:val="0"/>
          <w:szCs w:val="24"/>
        </w:rPr>
      </w:pPr>
      <w:r>
        <w:rPr>
          <w:rFonts w:hint="eastAsia" w:hAnsi="宋体" w:cs="宋体"/>
          <w:b w:val="0"/>
          <w:szCs w:val="24"/>
        </w:rPr>
        <w:t xml:space="preserve">联系人：杨伟</w:t>
      </w:r>
      <w:r/>
    </w:p>
    <w:p>
      <w:pPr>
        <w:ind w:firstLine="480"/>
        <w:spacing w:line="360" w:lineRule="auto"/>
        <w:rPr>
          <w:rFonts w:hAnsi="宋体" w:cs="宋体"/>
          <w:b w:val="0"/>
          <w:szCs w:val="24"/>
        </w:rPr>
      </w:pPr>
      <w:r>
        <w:rPr>
          <w:rFonts w:hint="eastAsia" w:hAnsi="宋体" w:cs="宋体"/>
          <w:b w:val="0"/>
          <w:szCs w:val="24"/>
        </w:rPr>
        <w:t xml:space="preserve">联系电话：18906296209</w:t>
      </w:r>
      <w:r/>
    </w:p>
    <w:p>
      <w:pPr>
        <w:ind w:firstLine="480"/>
        <w:spacing w:line="360" w:lineRule="auto"/>
        <w:rPr>
          <w:rFonts w:hAnsi="宋体" w:cs="宋体"/>
          <w:b w:val="0"/>
          <w:szCs w:val="24"/>
        </w:rPr>
      </w:pPr>
      <w:r>
        <w:rPr>
          <w:rFonts w:hint="eastAsia" w:hAnsi="宋体" w:cs="宋体"/>
          <w:b w:val="0"/>
          <w:szCs w:val="24"/>
        </w:rPr>
        <w:t xml:space="preserve">地址：南通市崇川区工农南路156号</w:t>
      </w:r>
      <w:r>
        <w:rPr>
          <w:rFonts w:hint="eastAsia" w:hAnsi="宋体" w:cs="宋体"/>
          <w:b w:val="0"/>
          <w:szCs w:val="24"/>
        </w:rPr>
        <w:t xml:space="preserve">鑫乾广场</w:t>
      </w:r>
      <w:r>
        <w:rPr>
          <w:rFonts w:hint="eastAsia" w:hAnsi="宋体" w:cs="宋体"/>
          <w:b w:val="0"/>
          <w:szCs w:val="24"/>
        </w:rPr>
        <w:t xml:space="preserve">A座22楼2202-2203室</w:t>
      </w:r>
      <w:r/>
    </w:p>
    <w:p>
      <w:pPr>
        <w:ind w:firstLine="384"/>
        <w:spacing w:line="360" w:lineRule="auto"/>
        <w:rPr>
          <w:rFonts w:hAnsi="宋体" w:cs="宋体"/>
          <w:b w:val="0"/>
          <w:szCs w:val="24"/>
        </w:rPr>
      </w:pPr>
      <w:r>
        <w:rPr>
          <w:rFonts w:hAnsi="宋体" w:cs="宋体"/>
          <w:b w:val="0"/>
          <w:szCs w:val="24"/>
        </w:rPr>
        <w:t xml:space="preserve">30.6</w:t>
      </w:r>
      <w:r>
        <w:rPr>
          <w:rFonts w:hint="eastAsia" w:hAnsi="宋体" w:cs="宋体"/>
          <w:b w:val="0"/>
          <w:szCs w:val="24"/>
        </w:rPr>
        <w:t xml:space="preserve">以下情形的质疑不予受理</w:t>
      </w:r>
      <w:r/>
    </w:p>
    <w:p>
      <w:pPr>
        <w:ind w:firstLine="384"/>
        <w:spacing w:line="360" w:lineRule="auto"/>
        <w:rPr>
          <w:rFonts w:hAnsi="宋体" w:cs="宋体"/>
          <w:b w:val="0"/>
          <w:szCs w:val="24"/>
        </w:rPr>
      </w:pPr>
      <w:r/>
      <w:bookmarkStart w:id="150" w:name="OLE_LINK4"/>
      <w:r>
        <w:rPr>
          <w:rFonts w:hint="eastAsia" w:hAnsi="宋体" w:cs="宋体"/>
          <w:b w:val="0"/>
          <w:szCs w:val="24"/>
        </w:rPr>
        <w:t xml:space="preserve">30.6.1</w:t>
      </w:r>
      <w:bookmarkEnd w:id="150"/>
      <w:r>
        <w:rPr>
          <w:rFonts w:hint="eastAsia" w:hAnsi="宋体" w:cs="宋体"/>
          <w:b w:val="0"/>
          <w:szCs w:val="24"/>
        </w:rPr>
        <w:t xml:space="preserve">内容不符合《政府采购质疑和投诉办法》第十二条规定的质疑。</w:t>
      </w:r>
      <w:r/>
    </w:p>
    <w:p>
      <w:pPr>
        <w:ind w:firstLine="384"/>
        <w:spacing w:line="360" w:lineRule="auto"/>
        <w:rPr>
          <w:rFonts w:hAnsi="宋体" w:cs="宋体"/>
          <w:b w:val="0"/>
          <w:szCs w:val="24"/>
        </w:rPr>
      </w:pPr>
      <w:r>
        <w:rPr>
          <w:rFonts w:hint="eastAsia" w:hAnsi="宋体" w:cs="宋体"/>
          <w:b w:val="0"/>
          <w:szCs w:val="24"/>
        </w:rPr>
        <w:t xml:space="preserve">30.6.2超出政府采购法定期限的质疑。</w:t>
      </w:r>
      <w:r/>
    </w:p>
    <w:p>
      <w:pPr>
        <w:ind w:firstLine="384"/>
        <w:spacing w:line="360" w:lineRule="auto"/>
        <w:rPr>
          <w:rFonts w:hAnsi="宋体" w:cs="宋体"/>
          <w:b w:val="0"/>
          <w:szCs w:val="24"/>
        </w:rPr>
      </w:pPr>
      <w:r>
        <w:rPr>
          <w:rFonts w:hint="eastAsia" w:hAnsi="宋体" w:cs="宋体"/>
          <w:b w:val="0"/>
          <w:szCs w:val="24"/>
        </w:rPr>
        <w:t xml:space="preserve">30.6.3非书面原件形式的质疑。</w:t>
      </w:r>
      <w:r/>
    </w:p>
    <w:p>
      <w:pPr>
        <w:ind w:firstLine="384"/>
        <w:spacing w:line="360" w:lineRule="auto"/>
        <w:rPr>
          <w:rFonts w:hAnsi="宋体" w:cs="宋体"/>
          <w:b w:val="0"/>
          <w:szCs w:val="24"/>
        </w:rPr>
      </w:pPr>
      <w:r>
        <w:rPr>
          <w:rFonts w:hint="eastAsia" w:hAnsi="宋体" w:cs="宋体"/>
          <w:b w:val="0"/>
          <w:szCs w:val="24"/>
        </w:rPr>
        <w:t xml:space="preserve">30.6.4未参加投标活动的供应商或在投标活动中自身权益未受到损害的供应商所提出的质疑。</w:t>
      </w:r>
      <w:r/>
    </w:p>
    <w:p>
      <w:pPr>
        <w:ind w:firstLine="384"/>
        <w:spacing w:line="360" w:lineRule="auto"/>
        <w:rPr>
          <w:rFonts w:hAnsi="宋体" w:cs="宋体"/>
          <w:b w:val="0"/>
          <w:szCs w:val="24"/>
        </w:rPr>
      </w:pPr>
      <w:r>
        <w:rPr>
          <w:rFonts w:hint="eastAsia" w:hAnsi="宋体" w:cs="宋体"/>
          <w:b w:val="0"/>
          <w:szCs w:val="24"/>
        </w:rPr>
        <w:t xml:space="preserve">30.6.5供应商组成联合体参加投标，联合体中任何一方或多方未按要求签字、盖章、加盖公章的质疑。</w:t>
      </w:r>
      <w:r/>
    </w:p>
    <w:p>
      <w:pPr>
        <w:ind w:firstLine="384"/>
        <w:spacing w:line="360" w:lineRule="auto"/>
        <w:rPr>
          <w:rFonts w:hAnsi="宋体" w:cs="宋体"/>
          <w:b w:val="0"/>
          <w:szCs w:val="24"/>
        </w:rPr>
      </w:pPr>
      <w:r>
        <w:rPr>
          <w:rFonts w:hint="eastAsia" w:hAnsi="宋体" w:cs="宋体"/>
          <w:b w:val="0"/>
          <w:szCs w:val="24"/>
        </w:rPr>
        <w:t xml:space="preserve">30.7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 w:val="30"/>
          <w:szCs w:val="30"/>
        </w:rPr>
      </w:pPr>
      <w:r>
        <w:rPr>
          <w:rFonts w:hAnsi="宋体" w:cs="宋体"/>
          <w:b w:val="0"/>
          <w:bCs/>
          <w:sz w:val="30"/>
          <w:szCs w:val="30"/>
        </w:rPr>
        <w:t xml:space="preserve">31、中标通知书</w:t>
      </w:r>
      <w:r/>
    </w:p>
    <w:p>
      <w:pPr>
        <w:ind w:firstLine="560"/>
        <w:spacing w:line="360" w:lineRule="auto"/>
        <w:rPr>
          <w:rFonts w:ascii="仿宋" w:hAnsi="仿宋" w:eastAsia="仿宋"/>
          <w:b w:val="0"/>
          <w:position w:val="0"/>
          <w:sz w:val="28"/>
          <w:szCs w:val="28"/>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ind w:firstLine="480"/>
        <w:spacing w:line="360" w:lineRule="auto"/>
        <w:rPr>
          <w:rFonts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2"/>
        <w:ind w:firstLine="481"/>
        <w:spacing w:before="0" w:after="0" w:line="360" w:lineRule="auto"/>
        <w:rPr>
          <w:rStyle w:val="1127"/>
          <w:rFonts w:ascii="宋体" w:hAnsi="宋体" w:cs="宋体"/>
        </w:rPr>
      </w:pPr>
      <w:r/>
      <w:bookmarkStart w:id="151" w:name="_Toc9952"/>
      <w:r/>
      <w:bookmarkStart w:id="152" w:name="_Toc120614220"/>
      <w:r/>
      <w:bookmarkStart w:id="153" w:name="_Toc513029236"/>
      <w:r/>
      <w:bookmarkStart w:id="154" w:name="_Toc20823308"/>
      <w:r/>
      <w:bookmarkStart w:id="155" w:name="_Toc16938552"/>
      <w:r>
        <w:rPr>
          <w:rStyle w:val="1127"/>
          <w:rFonts w:hint="eastAsia" w:ascii="宋体" w:hAnsi="宋体" w:cs="宋体"/>
        </w:rPr>
        <w:t xml:space="preserve">七、授予合同</w:t>
      </w:r>
      <w:bookmarkEnd w:id="151"/>
      <w:r/>
      <w:bookmarkEnd w:id="152"/>
      <w:r/>
      <w:r/>
    </w:p>
    <w:p>
      <w:pPr>
        <w:ind w:firstLine="480"/>
        <w:spacing w:line="360" w:lineRule="auto"/>
        <w:rPr>
          <w:rFonts w:hAnsi="宋体" w:cs="宋体"/>
          <w:b w:val="0"/>
          <w:bCs/>
          <w:sz w:val="30"/>
          <w:szCs w:val="30"/>
        </w:rPr>
      </w:pPr>
      <w:r/>
      <w:bookmarkStart w:id="156" w:name="_Toc20823309"/>
      <w:r/>
      <w:bookmarkStart w:id="157" w:name="_Toc16938553"/>
      <w:r/>
      <w:bookmarkStart w:id="158" w:name="_Toc513029237"/>
      <w:r/>
      <w:bookmarkEnd w:id="153"/>
      <w:r/>
      <w:bookmarkEnd w:id="154"/>
      <w:r/>
      <w:bookmarkEnd w:id="155"/>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60" w:lineRule="auto"/>
        <w:rPr>
          <w:rFonts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60" w:lineRule="auto"/>
        <w:rPr>
          <w:rFonts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60" w:lineRule="auto"/>
        <w:rPr>
          <w:rFonts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r/>
    </w:p>
    <w:p>
      <w:pPr>
        <w:ind w:firstLine="480"/>
        <w:spacing w:line="360" w:lineRule="auto"/>
        <w:rPr>
          <w:rFonts w:hAnsi="宋体" w:cs="宋体"/>
          <w:b w:val="0"/>
          <w:bCs/>
          <w:sz w:val="30"/>
          <w:szCs w:val="30"/>
        </w:rPr>
      </w:pPr>
      <w:r>
        <w:rPr>
          <w:rFonts w:hint="eastAsia" w:hAnsi="宋体" w:cs="宋体"/>
          <w:b w:val="0"/>
          <w:bCs/>
          <w:sz w:val="30"/>
          <w:szCs w:val="30"/>
        </w:rPr>
        <w:t xml:space="preserve">33、货物（包含与货物相关的服务）的追加</w:t>
      </w:r>
      <w:r/>
    </w:p>
    <w:p>
      <w:pPr>
        <w:ind w:firstLine="560"/>
        <w:spacing w:line="360" w:lineRule="auto"/>
        <w:rPr>
          <w:rFonts w:hAnsi="宋体" w:cs="宋体"/>
          <w:b w:val="0"/>
          <w:bCs/>
          <w:szCs w:val="24"/>
        </w:rPr>
      </w:pPr>
      <w:r>
        <w:rPr>
          <w:rFonts w:hint="eastAsia" w:hAnsi="宋体" w:cs="宋体"/>
          <w:b w:val="0"/>
          <w:bCs/>
          <w:szCs w:val="24"/>
        </w:rPr>
        <w:t xml:space="preserve">33.1政府采购合同履行中，采购人需追加与合同标的相同的货物（包含与货物相关的服务）的，在不改变合同其他条款的前提下，可以与中标人协商签订补充合同，但所有补充合同的采购金额不超过原合同金额</w:t>
      </w:r>
      <w:r>
        <w:rPr>
          <w:rFonts w:hAnsi="宋体" w:cs="宋体"/>
          <w:b w:val="0"/>
          <w:bCs/>
          <w:szCs w:val="24"/>
        </w:rPr>
        <w:t xml:space="preserve">10%</w:t>
      </w:r>
      <w:r>
        <w:rPr>
          <w:rFonts w:hint="eastAsia" w:hAnsi="宋体" w:cs="宋体"/>
          <w:b w:val="0"/>
          <w:bCs/>
          <w:szCs w:val="24"/>
        </w:rPr>
        <w:t xml:space="preserve">。</w:t>
      </w:r>
      <w:r/>
    </w:p>
    <w:p>
      <w:pPr>
        <w:ind w:firstLine="480"/>
        <w:spacing w:line="360" w:lineRule="auto"/>
        <w:rPr>
          <w:rFonts w:hAnsi="宋体" w:cs="宋体"/>
          <w:b w:val="0"/>
          <w:bCs/>
          <w:sz w:val="30"/>
          <w:szCs w:val="30"/>
        </w:rPr>
      </w:pPr>
      <w:r/>
      <w:bookmarkStart w:id="159" w:name="_Hlk142335146"/>
      <w:r/>
      <w:bookmarkEnd w:id="156"/>
      <w:r/>
      <w:bookmarkEnd w:id="157"/>
      <w:r/>
      <w:bookmarkEnd w:id="158"/>
      <w:r>
        <w:rPr>
          <w:rFonts w:hint="eastAsia" w:hAnsi="宋体" w:cs="宋体"/>
          <w:b w:val="0"/>
          <w:bCs/>
          <w:sz w:val="30"/>
          <w:szCs w:val="30"/>
        </w:rPr>
        <w:t xml:space="preserve">34、政府采购履约资金扶持政策</w:t>
      </w:r>
      <w:bookmarkEnd w:id="159"/>
      <w:r/>
      <w:r/>
    </w:p>
    <w:p>
      <w:pPr>
        <w:ind w:firstLine="480"/>
        <w:spacing w:line="360" w:lineRule="auto"/>
        <w:rPr>
          <w:rFonts w:hAnsi="宋体" w:cs="宋体"/>
          <w:b w:val="0"/>
          <w:szCs w:val="24"/>
        </w:rPr>
      </w:pPr>
      <w:r>
        <w:rPr>
          <w:rFonts w:hint="eastAsia" w:hAnsi="宋体" w:cs="宋体"/>
          <w:b w:val="0"/>
          <w:position w:val="0"/>
          <w:szCs w:val="24"/>
        </w:rPr>
        <w:t xml:space="preserve">根据《关于深入开展南通市政府采购线上合同信用融资工作的通知》（</w:t>
      </w:r>
      <w:r>
        <w:rPr>
          <w:rFonts w:hint="eastAsia" w:hAnsi="宋体" w:cs="宋体"/>
          <w:b w:val="0"/>
          <w:position w:val="0"/>
          <w:szCs w:val="24"/>
        </w:rPr>
        <w:t xml:space="preserve">通财购</w:t>
      </w:r>
      <w:r>
        <w:rPr>
          <w:rFonts w:hint="eastAsia" w:hAnsi="宋体" w:cs="宋体"/>
          <w:b w:val="0"/>
          <w:position w:val="0"/>
          <w:szCs w:val="24"/>
        </w:rPr>
        <w:t xml:space="preserve">〔2022〕</w:t>
      </w:r>
      <w:r>
        <w:rPr>
          <w:rFonts w:hint="eastAsia" w:hAnsi="宋体" w:cs="宋体"/>
          <w:b w:val="0"/>
          <w:position w:val="0"/>
          <w:szCs w:val="24"/>
        </w:rPr>
        <w:t xml:space="preserve">68号），对政府采购中标供应商提出“政采贷”融资申请的，采购人应当依法按时在“苏</w:t>
      </w:r>
      <w:r>
        <w:rPr>
          <w:rFonts w:hint="eastAsia" w:hAnsi="宋体" w:cs="宋体"/>
          <w:b w:val="0"/>
          <w:position w:val="0"/>
          <w:szCs w:val="24"/>
        </w:rPr>
        <w:t xml:space="preserve">采云</w:t>
      </w:r>
      <w:r>
        <w:rPr>
          <w:rFonts w:hint="eastAsia" w:hAnsi="宋体" w:cs="宋体"/>
          <w:b w:val="0"/>
          <w:position w:val="0"/>
          <w:szCs w:val="24"/>
        </w:rPr>
        <w:t xml:space="preserve">”系统中录入并公开政府采购合同信息，</w:t>
      </w:r>
      <w:r>
        <w:rPr>
          <w:rFonts w:hint="eastAsia" w:hAnsi="宋体" w:cs="宋体"/>
          <w:b w:val="0"/>
          <w:position w:val="0"/>
          <w:szCs w:val="24"/>
        </w:rPr>
        <w:t xml:space="preserve">勾选“融资贷款”</w:t>
      </w:r>
      <w:r>
        <w:rPr>
          <w:rFonts w:hint="eastAsia" w:hAnsi="宋体" w:cs="宋体"/>
          <w:b w:val="0"/>
          <w:position w:val="0"/>
          <w:szCs w:val="24"/>
        </w:rPr>
        <w:t xml:space="preserve">选项，并在合同签订、验收付款、账号维护等环节提供必要便利，持续降低参与政府采购的中小企业融资成本。中标供应商如需获得合同信用融资支持，可凭政府采购合同办理“政采贷”融资贷款，详情请见江苏省政府采购网-</w:t>
      </w:r>
      <w:r>
        <w:rPr>
          <w:rFonts w:hint="eastAsia" w:hAnsi="宋体" w:cs="宋体"/>
          <w:b w:val="0"/>
          <w:position w:val="0"/>
          <w:szCs w:val="24"/>
        </w:rPr>
        <w:t xml:space="preserve">政采贷</w:t>
      </w:r>
      <w:r>
        <w:rPr>
          <w:rFonts w:hint="eastAsia" w:hAnsi="宋体" w:cs="宋体"/>
          <w:b w:val="0"/>
          <w:position w:val="0"/>
          <w:szCs w:val="24"/>
        </w:rPr>
        <w:t xml:space="preserve">专栏。</w:t>
      </w:r>
      <w:r/>
    </w:p>
    <w:p>
      <w:pPr>
        <w:ind w:firstLine="480"/>
        <w:spacing w:line="360" w:lineRule="auto"/>
        <w:rPr>
          <w:rFonts w:hAnsi="宋体" w:cs="宋体"/>
          <w:b w:val="0"/>
          <w:bCs/>
          <w:sz w:val="30"/>
          <w:szCs w:val="30"/>
        </w:rPr>
      </w:pPr>
      <w:r>
        <w:rPr>
          <w:rFonts w:hint="eastAsia" w:hAnsi="宋体" w:cs="宋体"/>
          <w:b w:val="0"/>
          <w:bCs/>
          <w:sz w:val="30"/>
          <w:szCs w:val="30"/>
        </w:rPr>
        <w:t xml:space="preserve">35、电子投标文件要求</w:t>
      </w:r>
      <w:r/>
    </w:p>
    <w:p>
      <w:pPr>
        <w:ind w:firstLine="480"/>
        <w:spacing w:line="360" w:lineRule="auto"/>
        <w:rPr>
          <w:rFonts w:hAnsi="宋体" w:cs="宋体"/>
          <w:b w:val="0"/>
          <w:bCs/>
          <w:szCs w:val="24"/>
        </w:rPr>
      </w:pPr>
      <w:r>
        <w:rPr>
          <w:rFonts w:hint="eastAsia" w:hAnsi="宋体" w:cs="宋体"/>
          <w:b w:val="0"/>
          <w:bCs/>
          <w:szCs w:val="24"/>
        </w:rPr>
        <w:t xml:space="preserve">35.1电子招标投标交易平台（即“苏</w:t>
      </w:r>
      <w:r>
        <w:rPr>
          <w:rFonts w:hint="eastAsia" w:hAnsi="宋体" w:cs="宋体"/>
          <w:b w:val="0"/>
          <w:bCs/>
          <w:szCs w:val="24"/>
        </w:rPr>
        <w:t xml:space="preserve">采云</w:t>
      </w:r>
      <w:r>
        <w:rPr>
          <w:rFonts w:hint="eastAsia" w:hAnsi="宋体" w:cs="宋体"/>
          <w:b w:val="0"/>
          <w:bCs/>
          <w:szCs w:val="24"/>
        </w:rPr>
        <w:t xml:space="preserve">”系统，网址：http://jszfcg.jsczt.cn/）相关要求是本采购文件的组成部分。</w:t>
      </w:r>
      <w:r/>
    </w:p>
    <w:p>
      <w:pPr>
        <w:ind w:firstLine="480"/>
        <w:spacing w:line="360" w:lineRule="auto"/>
        <w:rPr>
          <w:rFonts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60" w:lineRule="auto"/>
        <w:rPr>
          <w:rFonts w:hAnsi="宋体" w:cs="宋体"/>
          <w:b w:val="0"/>
          <w:bCs/>
          <w:szCs w:val="24"/>
        </w:rPr>
      </w:pPr>
      <w:r>
        <w:rPr>
          <w:rFonts w:hint="eastAsia" w:hAnsi="宋体" w:cs="宋体"/>
          <w:b w:val="0"/>
          <w:bCs/>
          <w:szCs w:val="24"/>
        </w:rPr>
        <w:t xml:space="preserve">35.3投标人应当对采购文件提出的要求和条件</w:t>
      </w:r>
      <w:r>
        <w:rPr>
          <w:rFonts w:hint="eastAsia" w:hAnsi="宋体" w:cs="宋体"/>
          <w:b w:val="0"/>
          <w:bCs/>
          <w:szCs w:val="24"/>
        </w:rPr>
        <w:t xml:space="preserve">作出</w:t>
      </w:r>
      <w:r>
        <w:rPr>
          <w:rFonts w:hint="eastAsia" w:hAnsi="宋体" w:cs="宋体"/>
          <w:b w:val="0"/>
          <w:bCs/>
          <w:szCs w:val="24"/>
        </w:rPr>
        <w:t xml:space="preserve">实质性响应，并在电子投标系统逐条应答。</w:t>
      </w:r>
      <w:r/>
    </w:p>
    <w:p>
      <w:pPr>
        <w:ind w:firstLine="480"/>
        <w:spacing w:line="360" w:lineRule="auto"/>
        <w:rPr>
          <w:rFonts w:hAnsi="宋体" w:cs="宋体"/>
          <w:b w:val="0"/>
          <w:bCs/>
          <w:szCs w:val="24"/>
        </w:rPr>
      </w:pPr>
      <w:r>
        <w:rPr>
          <w:rFonts w:hint="eastAsia" w:hAnsi="宋体" w:cs="宋体"/>
          <w:b w:val="0"/>
          <w:bCs/>
          <w:szCs w:val="24"/>
        </w:rPr>
        <w:t xml:space="preserve">35.4投标人应对要求提供的资格证明文件（如资质证书、资格证书）、技术资料（如白皮书、彩页、手册、检测报告等）扫描上传至投标系统。</w:t>
      </w:r>
      <w:r/>
    </w:p>
    <w:p>
      <w:pPr>
        <w:pStyle w:val="903"/>
        <w:ind w:firstLine="425"/>
        <w:jc w:val="center"/>
        <w:spacing w:line="360" w:lineRule="auto"/>
        <w:rPr>
          <w:rFonts w:ascii="宋体" w:hAnsi="宋体" w:eastAsia="宋体" w:cs="宋体"/>
          <w:b w:val="0"/>
          <w:bCs/>
          <w:sz w:val="44"/>
        </w:rPr>
      </w:pPr>
      <w:r>
        <w:br w:type="page" w:clear="all"/>
      </w:r>
      <w:bookmarkStart w:id="160" w:name="_Toc1343"/>
      <w:r>
        <w:rPr>
          <w:rFonts w:hint="eastAsia" w:ascii="宋体" w:hAnsi="宋体" w:eastAsia="宋体" w:cs="宋体"/>
          <w:bCs/>
          <w:sz w:val="44"/>
        </w:rPr>
        <w:t xml:space="preserve">第三章</w:t>
      </w:r>
      <w:bookmarkEnd w:id="16"/>
      <w:r/>
      <w:bookmarkEnd w:id="17"/>
      <w:r/>
      <w:bookmarkEnd w:id="18"/>
      <w:r/>
      <w:bookmarkEnd w:id="19"/>
      <w:r/>
      <w:bookmarkEnd w:id="20"/>
      <w:r/>
      <w:bookmarkEnd w:id="160"/>
      <w:r>
        <w:rPr>
          <w:rFonts w:hint="eastAsia" w:ascii="宋体" w:hAnsi="宋体" w:eastAsia="宋体" w:cs="宋体"/>
          <w:bCs/>
          <w:sz w:val="44"/>
        </w:rPr>
        <w:t xml:space="preserve">合同文本</w:t>
      </w:r>
      <w:r/>
    </w:p>
    <w:p>
      <w:pPr>
        <w:ind w:firstLine="480"/>
        <w:spacing w:line="360" w:lineRule="auto"/>
        <w:rPr>
          <w:rFonts w:hAnsi="宋体" w:cs="宋体"/>
          <w:b w:val="0"/>
          <w:bCs/>
        </w:rPr>
      </w:pPr>
      <w:r/>
      <w:bookmarkStart w:id="161" w:name="_Toc513029243"/>
      <w:r/>
      <w:bookmarkStart w:id="162" w:name="_Toc20823315"/>
      <w:r/>
      <w:bookmarkStart w:id="163" w:name="_Toc16938559"/>
      <w:r/>
      <w:bookmarkStart w:id="164" w:name="_Hlt16619350"/>
      <w:r/>
      <w:bookmarkStart w:id="165" w:name="_Toc20823346"/>
      <w:r/>
      <w:bookmarkStart w:id="166" w:name="_Toc16938590"/>
      <w:r/>
      <w:bookmarkStart w:id="167" w:name="_Toc120614244"/>
      <w:r/>
      <w:bookmarkStart w:id="168" w:name="_Toc479757211"/>
      <w:r/>
      <w:bookmarkStart w:id="169" w:name="_Toc462564139"/>
      <w:r>
        <w:rPr>
          <w:rFonts w:hint="eastAsia" w:hAnsi="宋体" w:cs="宋体"/>
          <w:b w:val="0"/>
          <w:bCs/>
        </w:rPr>
        <w:t xml:space="preserve">以下为中标后签订本项目合同的通用条款，采购人与中标人应按此签订采购合同。中标人不得提出实质性的修改，关于专用条款将由采购人与中标人结合本项目具体情况协商后签订。</w:t>
      </w:r>
      <w:r/>
    </w:p>
    <w:p>
      <w:pPr>
        <w:jc w:val="center"/>
        <w:rPr>
          <w:rFonts w:cs="仿宋" w:asciiTheme="minorEastAsia" w:hAnsiTheme="minorEastAsia" w:eastAsiaTheme="minorEastAsia"/>
          <w:position w:val="0"/>
          <w:sz w:val="21"/>
          <w:szCs w:val="21"/>
        </w:rPr>
      </w:pPr>
      <w:r/>
      <w:bookmarkStart w:id="170" w:name="_Toc2506"/>
      <w:r/>
      <w:bookmarkEnd w:id="161"/>
      <w:r/>
      <w:bookmarkEnd w:id="162"/>
      <w:r/>
      <w:bookmarkEnd w:id="163"/>
      <w:r>
        <w:rPr>
          <w:rFonts w:hint="eastAsia" w:cs="仿宋" w:asciiTheme="minorEastAsia" w:hAnsiTheme="minorEastAsia" w:eastAsiaTheme="minorEastAsia"/>
          <w:position w:val="0"/>
          <w:sz w:val="28"/>
          <w:szCs w:val="28"/>
        </w:rPr>
        <w:t xml:space="preserve">设备采购合同</w:t>
      </w:r>
      <w:r/>
    </w:p>
    <w:p>
      <w:pPr>
        <w:jc w:val="left"/>
        <w:spacing w:line="360" w:lineRule="auto"/>
        <w:rPr>
          <w:rFonts w:cs="仿宋" w:asciiTheme="minorEastAsia" w:hAnsiTheme="minorEastAsia" w:eastAsiaTheme="minorEastAsia"/>
          <w:bCs/>
          <w:position w:val="0"/>
          <w:szCs w:val="24"/>
        </w:rPr>
      </w:pPr>
      <w:r>
        <w:rPr>
          <w:rFonts w:hint="eastAsia" w:cs="仿宋" w:asciiTheme="minorEastAsia" w:hAnsiTheme="minorEastAsia" w:eastAsiaTheme="minorEastAsia"/>
          <w:bCs/>
          <w:position w:val="0"/>
          <w:szCs w:val="24"/>
        </w:rPr>
        <w:t xml:space="preserve">甲   方：南通市中医院</w:t>
      </w:r>
      <w:r/>
    </w:p>
    <w:p>
      <w:pPr>
        <w:jc w:val="left"/>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Cs/>
          <w:position w:val="0"/>
          <w:szCs w:val="24"/>
        </w:rPr>
        <w:t xml:space="preserve">乙   方：__________________</w:t>
      </w:r>
      <w:r/>
    </w:p>
    <w:p>
      <w:pPr>
        <w:jc w:val="left"/>
        <w:spacing w:line="360" w:lineRule="auto"/>
        <w:rPr>
          <w:rFonts w:cs="仿宋" w:asciiTheme="minorEastAsia" w:hAnsiTheme="minorEastAsia" w:eastAsiaTheme="minorEastAsia"/>
          <w:bCs/>
          <w:position w:val="0"/>
          <w:szCs w:val="24"/>
        </w:rPr>
      </w:pPr>
      <w:r>
        <w:rPr>
          <w:rFonts w:hint="eastAsia" w:cs="仿宋" w:asciiTheme="minorEastAsia" w:hAnsiTheme="minorEastAsia" w:eastAsiaTheme="minorEastAsia"/>
          <w:bCs/>
          <w:position w:val="0"/>
          <w:szCs w:val="24"/>
        </w:rPr>
        <w:t xml:space="preserve">订立日期：年月日                     合同编号：</w:t>
      </w:r>
      <w:r/>
    </w:p>
    <w:p>
      <w:pPr>
        <w:jc w:val="left"/>
        <w:spacing w:line="360" w:lineRule="auto"/>
        <w:rPr>
          <w:rFonts w:cs="仿宋" w:asciiTheme="minorEastAsia" w:hAnsiTheme="minorEastAsia" w:eastAsiaTheme="minorEastAsia"/>
          <w:b w:val="0"/>
          <w:position w:val="0"/>
          <w:szCs w:val="24"/>
        </w:rPr>
      </w:pPr>
      <w:r>
        <w:rPr>
          <w:rFonts w:cs="仿宋" w:asciiTheme="minorEastAsia" w:hAnsiTheme="minorEastAsia" w:eastAsiaTheme="minorEastAsia"/>
          <w:b w:val="0"/>
          <w:position w:val="0"/>
          <w:szCs w:val="24"/>
        </w:rPr>
      </w:r>
      <w:r/>
    </w:p>
    <w:p>
      <w:pPr>
        <w:ind w:firstLine="480"/>
        <w:jc w:val="left"/>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根据《中华人民共和国政府采购法》、《中华人民共和国民法典》及</w:t>
      </w:r>
      <w:r>
        <w:rPr>
          <w:rFonts w:hint="eastAsia" w:cs="仿宋" w:asciiTheme="minorEastAsia" w:hAnsiTheme="minorEastAsia" w:eastAsiaTheme="minorEastAsia"/>
          <w:b w:val="0"/>
          <w:position w:val="0"/>
          <w:szCs w:val="24"/>
          <w:u w:val="single"/>
        </w:rPr>
        <w:t xml:space="preserve">XX</w:t>
      </w:r>
      <w:r>
        <w:rPr>
          <w:rFonts w:hint="eastAsia" w:cs="仿宋" w:asciiTheme="minorEastAsia" w:hAnsiTheme="minorEastAsia" w:eastAsiaTheme="minorEastAsia"/>
          <w:b w:val="0"/>
          <w:position w:val="0"/>
          <w:szCs w:val="24"/>
        </w:rPr>
        <w:t xml:space="preserve">年</w:t>
      </w:r>
      <w:r>
        <w:rPr>
          <w:rFonts w:hint="eastAsia" w:cs="仿宋" w:asciiTheme="minorEastAsia" w:hAnsiTheme="minorEastAsia" w:eastAsiaTheme="minorEastAsia"/>
          <w:b w:val="0"/>
          <w:position w:val="0"/>
          <w:szCs w:val="24"/>
          <w:u w:val="single"/>
        </w:rPr>
        <w:t xml:space="preserve">XX</w:t>
      </w:r>
      <w:r>
        <w:rPr>
          <w:rFonts w:hint="eastAsia" w:cs="仿宋" w:asciiTheme="minorEastAsia" w:hAnsiTheme="minorEastAsia" w:eastAsiaTheme="minorEastAsia"/>
          <w:b w:val="0"/>
          <w:position w:val="0"/>
          <w:szCs w:val="24"/>
        </w:rPr>
        <w:t xml:space="preserve">月</w:t>
      </w:r>
      <w:r>
        <w:rPr>
          <w:rFonts w:cs="仿宋" w:asciiTheme="minorEastAsia" w:hAnsiTheme="minorEastAsia" w:eastAsiaTheme="minorEastAsia"/>
          <w:b w:val="0"/>
          <w:position w:val="0"/>
          <w:szCs w:val="24"/>
          <w:u w:val="single"/>
        </w:rPr>
        <w:t xml:space="preserve">XX</w:t>
      </w:r>
      <w:r>
        <w:rPr>
          <w:rFonts w:hint="eastAsia" w:cs="仿宋" w:asciiTheme="minorEastAsia" w:hAnsiTheme="minorEastAsia" w:eastAsiaTheme="minorEastAsia"/>
          <w:b w:val="0"/>
          <w:position w:val="0"/>
          <w:szCs w:val="24"/>
        </w:rPr>
        <w:t xml:space="preserve">日江苏政府采购网（项目编号：</w:t>
      </w:r>
      <w:r>
        <w:rPr>
          <w:rFonts w:cs="仿宋" w:asciiTheme="minorEastAsia" w:hAnsiTheme="minorEastAsia" w:eastAsiaTheme="minorEastAsia"/>
          <w:b w:val="0"/>
          <w:position w:val="0"/>
          <w:szCs w:val="24"/>
        </w:rPr>
        <w:t xml:space="preserve">JSZC-320600-TCZJ-G2025-0037</w:t>
      </w:r>
      <w:r>
        <w:rPr>
          <w:rFonts w:hint="eastAsia" w:cs="仿宋" w:asciiTheme="minorEastAsia" w:hAnsiTheme="minorEastAsia" w:eastAsiaTheme="minorEastAsia"/>
          <w:b w:val="0"/>
          <w:position w:val="0"/>
          <w:szCs w:val="24"/>
        </w:rPr>
        <w:t xml:space="preserve">）的中标结果、甲方招标文件及乙方投标文件内容，经协商一致，甲乙双方在平等互利、协商一致的基础上，就乙方销售给甲方货物订立本合同。本合同项目下货物及伴随服务的详细清单</w:t>
      </w:r>
      <w:r>
        <w:rPr>
          <w:rFonts w:hint="eastAsia" w:cs="仿宋" w:asciiTheme="minorEastAsia" w:hAnsiTheme="minorEastAsia" w:eastAsiaTheme="minorEastAsia"/>
          <w:b w:val="0"/>
          <w:position w:val="0"/>
          <w:szCs w:val="24"/>
        </w:rPr>
        <w:t xml:space="preserve">见合同</w:t>
      </w:r>
      <w:r>
        <w:rPr>
          <w:rFonts w:hint="eastAsia" w:cs="仿宋" w:asciiTheme="minorEastAsia" w:hAnsiTheme="minorEastAsia" w:eastAsiaTheme="minorEastAsia"/>
          <w:b w:val="0"/>
          <w:position w:val="0"/>
          <w:szCs w:val="24"/>
        </w:rPr>
        <w:t xml:space="preserve">附件。下列文件是组成本合同的不可分割的部分，与本合同具有同等的法律效力，甲乙双方共同遵守：</w:t>
      </w:r>
      <w:r/>
    </w:p>
    <w:p>
      <w:pPr>
        <w:ind w:firstLine="420"/>
        <w:jc w:val="left"/>
        <w:spacing w:line="360" w:lineRule="auto"/>
        <w:rPr>
          <w:rFonts w:cs="仿宋" w:asciiTheme="minorEastAsia" w:hAnsiTheme="minorEastAsia" w:eastAsiaTheme="minorEastAsia"/>
          <w:b w:val="0"/>
          <w:position w:val="0"/>
          <w:szCs w:val="24"/>
          <w:u w:val="single"/>
        </w:rPr>
      </w:pPr>
      <w:r>
        <w:rPr>
          <w:rFonts w:hint="eastAsia" w:cs="仿宋" w:asciiTheme="minorEastAsia" w:hAnsiTheme="minorEastAsia" w:eastAsiaTheme="minorEastAsia"/>
          <w:b w:val="0"/>
          <w:position w:val="0"/>
          <w:szCs w:val="24"/>
        </w:rPr>
        <w:t xml:space="preserve">（1）项目编号：</w:t>
      </w:r>
      <w:r>
        <w:rPr>
          <w:rFonts w:cs="仿宋" w:asciiTheme="minorEastAsia" w:hAnsiTheme="minorEastAsia" w:eastAsiaTheme="minorEastAsia"/>
          <w:b w:val="0"/>
          <w:position w:val="0"/>
          <w:szCs w:val="24"/>
        </w:rPr>
        <w:t xml:space="preserve">JSZC-320600-TCZJ-G2025-0037</w:t>
      </w:r>
      <w:r>
        <w:rPr>
          <w:rFonts w:hint="eastAsia" w:cs="仿宋" w:asciiTheme="minorEastAsia" w:hAnsiTheme="minorEastAsia" w:eastAsiaTheme="minorEastAsia"/>
          <w:b w:val="0"/>
          <w:position w:val="0"/>
          <w:szCs w:val="24"/>
        </w:rPr>
        <w:t xml:space="preserve">招标文件；（2）乙方投标响应文件；（</w:t>
      </w:r>
      <w:r>
        <w:rPr>
          <w:rFonts w:cs="仿宋" w:asciiTheme="minorEastAsia" w:hAnsiTheme="minorEastAsia" w:eastAsiaTheme="minorEastAsia"/>
          <w:b w:val="0"/>
          <w:position w:val="0"/>
          <w:szCs w:val="24"/>
        </w:rPr>
        <w:t xml:space="preserve">3</w:t>
      </w:r>
      <w:r>
        <w:rPr>
          <w:rFonts w:hint="eastAsia" w:cs="仿宋" w:asciiTheme="minorEastAsia" w:hAnsiTheme="minorEastAsia" w:eastAsiaTheme="minorEastAsia"/>
          <w:b w:val="0"/>
          <w:position w:val="0"/>
          <w:szCs w:val="24"/>
        </w:rPr>
        <w:t xml:space="preserve">）中标通知书；（4）双方商定的其他必要文件。</w:t>
      </w:r>
      <w:r/>
    </w:p>
    <w:tbl>
      <w:tblPr>
        <w:tblpPr w:horzAnchor="margin" w:tblpXSpec="center" w:vertAnchor="text" w:tblpY="511" w:leftFromText="180" w:topFromText="0" w:rightFromText="180" w:bottomFromText="0"/>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5"/>
        <w:gridCol w:w="4140"/>
        <w:gridCol w:w="715"/>
        <w:gridCol w:w="939"/>
        <w:gridCol w:w="939"/>
        <w:gridCol w:w="888"/>
      </w:tblGrid>
      <w:tr>
        <w:trPr>
          <w:jc w:val="center"/>
          <w:trHeight w:val="557"/>
        </w:trPr>
        <w:tc>
          <w:tcPr>
            <w:tcW w:w="675" w:type="dxa"/>
            <w:vAlign w:val="center"/>
            <w:textDirection w:val="lrTb"/>
            <w:noWrap w:val="false"/>
          </w:tcPr>
          <w:p>
            <w:pPr>
              <w:jc w:val="center"/>
              <w:rPr>
                <w:bCs/>
                <w:szCs w:val="24"/>
              </w:rPr>
            </w:pPr>
            <w:r>
              <w:rPr>
                <w:rFonts w:hint="eastAsia"/>
                <w:bCs/>
                <w:szCs w:val="24"/>
              </w:rPr>
              <w:t xml:space="preserve">序号</w:t>
            </w:r>
            <w:r/>
          </w:p>
        </w:tc>
        <w:tc>
          <w:tcPr>
            <w:tcW w:w="4140" w:type="dxa"/>
            <w:vAlign w:val="center"/>
            <w:textDirection w:val="lrTb"/>
            <w:noWrap w:val="false"/>
          </w:tcPr>
          <w:p>
            <w:pPr>
              <w:ind w:firstLine="482"/>
              <w:jc w:val="center"/>
              <w:rPr>
                <w:bCs/>
                <w:szCs w:val="24"/>
              </w:rPr>
            </w:pPr>
            <w:r>
              <w:rPr>
                <w:rFonts w:hint="eastAsia"/>
                <w:bCs/>
                <w:szCs w:val="24"/>
              </w:rPr>
              <w:t xml:space="preserve">设备名称</w:t>
            </w:r>
            <w:r/>
          </w:p>
        </w:tc>
        <w:tc>
          <w:tcPr>
            <w:tcW w:w="715" w:type="dxa"/>
            <w:vAlign w:val="center"/>
            <w:textDirection w:val="lrTb"/>
            <w:noWrap w:val="false"/>
          </w:tcPr>
          <w:p>
            <w:pPr>
              <w:jc w:val="center"/>
              <w:rPr>
                <w:bCs/>
                <w:szCs w:val="24"/>
              </w:rPr>
            </w:pPr>
            <w:r>
              <w:rPr>
                <w:rFonts w:hint="eastAsia"/>
                <w:bCs/>
                <w:szCs w:val="24"/>
              </w:rPr>
              <w:t xml:space="preserve">数量</w:t>
            </w:r>
            <w:r/>
          </w:p>
        </w:tc>
        <w:tc>
          <w:tcPr>
            <w:tcW w:w="939" w:type="dxa"/>
            <w:vAlign w:val="center"/>
            <w:textDirection w:val="lrTb"/>
            <w:noWrap w:val="false"/>
          </w:tcPr>
          <w:p>
            <w:pPr>
              <w:jc w:val="center"/>
              <w:rPr>
                <w:bCs/>
                <w:szCs w:val="24"/>
              </w:rPr>
            </w:pPr>
            <w:r>
              <w:rPr>
                <w:rFonts w:hint="eastAsia"/>
                <w:bCs/>
                <w:szCs w:val="24"/>
              </w:rPr>
              <w:t xml:space="preserve">单价（元）</w:t>
            </w:r>
            <w:r/>
          </w:p>
        </w:tc>
        <w:tc>
          <w:tcPr>
            <w:tcW w:w="939" w:type="dxa"/>
            <w:vAlign w:val="center"/>
            <w:textDirection w:val="lrTb"/>
            <w:noWrap w:val="false"/>
          </w:tcPr>
          <w:p>
            <w:pPr>
              <w:jc w:val="center"/>
              <w:rPr>
                <w:bCs/>
                <w:szCs w:val="24"/>
              </w:rPr>
            </w:pPr>
            <w:r>
              <w:rPr>
                <w:rFonts w:hint="eastAsia"/>
                <w:bCs/>
                <w:szCs w:val="24"/>
              </w:rPr>
              <w:t xml:space="preserve">合价（元）</w:t>
            </w:r>
            <w:r/>
          </w:p>
        </w:tc>
        <w:tc>
          <w:tcPr>
            <w:tcW w:w="888" w:type="dxa"/>
            <w:vAlign w:val="center"/>
            <w:textDirection w:val="lrTb"/>
            <w:noWrap w:val="false"/>
          </w:tcPr>
          <w:p>
            <w:pPr>
              <w:jc w:val="center"/>
              <w:rPr>
                <w:bCs/>
                <w:szCs w:val="24"/>
              </w:rPr>
            </w:pPr>
            <w:r>
              <w:rPr>
                <w:rFonts w:hint="eastAsia"/>
                <w:bCs/>
                <w:szCs w:val="24"/>
              </w:rPr>
              <w:t xml:space="preserve">品牌</w:t>
            </w:r>
            <w:r/>
          </w:p>
        </w:tc>
      </w:tr>
      <w:tr>
        <w:trPr>
          <w:jc w:val="center"/>
          <w:trHeight w:val="518"/>
        </w:trPr>
        <w:tc>
          <w:tcPr>
            <w:tcW w:w="675" w:type="dxa"/>
            <w:vAlign w:val="center"/>
            <w:textDirection w:val="lrTb"/>
            <w:noWrap w:val="false"/>
          </w:tcPr>
          <w:p>
            <w:pPr>
              <w:jc w:val="center"/>
              <w:rPr>
                <w:b w:val="0"/>
                <w:bCs/>
                <w:szCs w:val="24"/>
              </w:rPr>
            </w:pPr>
            <w:r>
              <w:rPr>
                <w:rFonts w:hint="eastAsia"/>
                <w:b w:val="0"/>
                <w:bCs/>
                <w:szCs w:val="24"/>
              </w:rPr>
              <w:t xml:space="preserve">01</w:t>
            </w:r>
            <w:r/>
          </w:p>
        </w:tc>
        <w:tc>
          <w:tcPr>
            <w:tcW w:w="4140" w:type="dxa"/>
            <w:vAlign w:val="center"/>
            <w:textDirection w:val="lrTb"/>
            <w:noWrap w:val="false"/>
          </w:tcPr>
          <w:p>
            <w:pPr>
              <w:ind w:firstLine="480"/>
              <w:jc w:val="center"/>
              <w:rPr>
                <w:b w:val="0"/>
                <w:bCs/>
                <w:szCs w:val="24"/>
              </w:rPr>
            </w:pPr>
            <w:r>
              <w:rPr>
                <w:rFonts w:hint="eastAsia"/>
                <w:b w:val="0"/>
                <w:bCs/>
                <w:szCs w:val="24"/>
              </w:rPr>
              <w:t xml:space="preserve">中央空调磁悬浮离心式冷水机组</w:t>
            </w:r>
            <w:r/>
          </w:p>
          <w:p>
            <w:pPr>
              <w:ind w:firstLine="480"/>
              <w:jc w:val="center"/>
              <w:rPr>
                <w:b w:val="0"/>
                <w:bCs/>
                <w:szCs w:val="24"/>
              </w:rPr>
            </w:pPr>
            <w:r>
              <w:rPr>
                <w:rFonts w:hint="eastAsia"/>
                <w:b w:val="0"/>
                <w:bCs/>
                <w:szCs w:val="24"/>
              </w:rPr>
              <w:t xml:space="preserve">(机组1制冷量≥2110KW）</w:t>
            </w:r>
            <w:r/>
          </w:p>
        </w:tc>
        <w:tc>
          <w:tcPr>
            <w:tcW w:w="715" w:type="dxa"/>
            <w:vAlign w:val="center"/>
            <w:textDirection w:val="lrTb"/>
            <w:noWrap w:val="false"/>
          </w:tcPr>
          <w:p>
            <w:pPr>
              <w:jc w:val="center"/>
              <w:rPr>
                <w:b w:val="0"/>
                <w:bCs/>
                <w:szCs w:val="24"/>
              </w:rPr>
            </w:pPr>
            <w:r>
              <w:rPr>
                <w:rFonts w:hint="eastAsia"/>
                <w:b w:val="0"/>
                <w:bCs/>
                <w:szCs w:val="24"/>
              </w:rPr>
              <w:t xml:space="preserve">1套</w:t>
            </w:r>
            <w:r/>
          </w:p>
        </w:tc>
        <w:tc>
          <w:tcPr>
            <w:tcW w:w="939" w:type="dxa"/>
            <w:vAlign w:val="center"/>
            <w:textDirection w:val="lrTb"/>
            <w:noWrap w:val="false"/>
          </w:tcPr>
          <w:p>
            <w:pPr>
              <w:ind w:firstLine="482"/>
              <w:jc w:val="center"/>
              <w:rPr>
                <w:szCs w:val="24"/>
              </w:rPr>
            </w:pPr>
            <w:r>
              <w:rPr>
                <w:szCs w:val="24"/>
              </w:rPr>
            </w:r>
            <w:r/>
          </w:p>
        </w:tc>
        <w:tc>
          <w:tcPr>
            <w:tcW w:w="939" w:type="dxa"/>
            <w:vAlign w:val="center"/>
            <w:textDirection w:val="lrTb"/>
            <w:noWrap w:val="false"/>
          </w:tcPr>
          <w:p>
            <w:pPr>
              <w:ind w:firstLine="482"/>
              <w:jc w:val="center"/>
              <w:rPr>
                <w:szCs w:val="24"/>
              </w:rPr>
            </w:pPr>
            <w:r>
              <w:rPr>
                <w:szCs w:val="24"/>
              </w:rPr>
            </w:r>
            <w:r/>
          </w:p>
        </w:tc>
        <w:tc>
          <w:tcPr>
            <w:tcW w:w="888" w:type="dxa"/>
            <w:textDirection w:val="lrTb"/>
            <w:noWrap w:val="false"/>
          </w:tcPr>
          <w:p>
            <w:pPr>
              <w:ind w:firstLine="482"/>
              <w:jc w:val="center"/>
              <w:rPr>
                <w:szCs w:val="24"/>
              </w:rPr>
            </w:pPr>
            <w:r>
              <w:rPr>
                <w:szCs w:val="24"/>
              </w:rPr>
            </w:r>
            <w:r/>
          </w:p>
        </w:tc>
      </w:tr>
      <w:tr>
        <w:trPr>
          <w:jc w:val="center"/>
          <w:trHeight w:val="518"/>
        </w:trPr>
        <w:tc>
          <w:tcPr>
            <w:tcW w:w="675" w:type="dxa"/>
            <w:vAlign w:val="center"/>
            <w:textDirection w:val="lrTb"/>
            <w:noWrap w:val="false"/>
          </w:tcPr>
          <w:p>
            <w:pPr>
              <w:jc w:val="center"/>
              <w:rPr>
                <w:b w:val="0"/>
                <w:bCs/>
                <w:szCs w:val="24"/>
              </w:rPr>
            </w:pPr>
            <w:r>
              <w:rPr>
                <w:rFonts w:hint="eastAsia"/>
                <w:b w:val="0"/>
                <w:bCs/>
                <w:szCs w:val="24"/>
              </w:rPr>
              <w:t xml:space="preserve">02</w:t>
            </w:r>
            <w:r/>
          </w:p>
        </w:tc>
        <w:tc>
          <w:tcPr>
            <w:tcW w:w="4140" w:type="dxa"/>
            <w:vAlign w:val="center"/>
            <w:textDirection w:val="lrTb"/>
            <w:noWrap w:val="false"/>
          </w:tcPr>
          <w:p>
            <w:pPr>
              <w:ind w:firstLine="480"/>
              <w:jc w:val="center"/>
              <w:rPr>
                <w:b w:val="0"/>
                <w:bCs/>
                <w:szCs w:val="24"/>
              </w:rPr>
            </w:pPr>
            <w:r>
              <w:rPr>
                <w:rFonts w:hint="eastAsia"/>
                <w:b w:val="0"/>
                <w:bCs/>
                <w:szCs w:val="24"/>
              </w:rPr>
              <w:t xml:space="preserve">中央空调磁悬浮离心式冷水机组</w:t>
            </w:r>
            <w:r/>
          </w:p>
          <w:p>
            <w:pPr>
              <w:ind w:firstLine="480"/>
              <w:jc w:val="center"/>
              <w:rPr>
                <w:b w:val="0"/>
                <w:bCs/>
                <w:szCs w:val="24"/>
              </w:rPr>
            </w:pPr>
            <w:r>
              <w:rPr>
                <w:rFonts w:hint="eastAsia"/>
                <w:b w:val="0"/>
                <w:bCs/>
                <w:szCs w:val="24"/>
              </w:rPr>
              <w:t xml:space="preserve">(机组2制冷量≥1055KW）</w:t>
            </w:r>
            <w:r/>
          </w:p>
        </w:tc>
        <w:tc>
          <w:tcPr>
            <w:tcW w:w="715" w:type="dxa"/>
            <w:vAlign w:val="center"/>
            <w:textDirection w:val="lrTb"/>
            <w:noWrap w:val="false"/>
          </w:tcPr>
          <w:p>
            <w:pPr>
              <w:jc w:val="center"/>
              <w:rPr>
                <w:b w:val="0"/>
                <w:bCs/>
                <w:szCs w:val="24"/>
              </w:rPr>
            </w:pPr>
            <w:r>
              <w:rPr>
                <w:rFonts w:hint="eastAsia"/>
                <w:b w:val="0"/>
                <w:bCs/>
                <w:szCs w:val="24"/>
              </w:rPr>
              <w:t xml:space="preserve">1套</w:t>
            </w:r>
            <w:r/>
          </w:p>
        </w:tc>
        <w:tc>
          <w:tcPr>
            <w:tcW w:w="939" w:type="dxa"/>
            <w:vAlign w:val="center"/>
            <w:textDirection w:val="lrTb"/>
            <w:noWrap w:val="false"/>
          </w:tcPr>
          <w:p>
            <w:pPr>
              <w:ind w:firstLine="482"/>
              <w:jc w:val="center"/>
              <w:spacing w:line="360" w:lineRule="auto"/>
              <w:rPr>
                <w:szCs w:val="24"/>
              </w:rPr>
            </w:pPr>
            <w:r>
              <w:rPr>
                <w:szCs w:val="24"/>
              </w:rPr>
            </w:r>
            <w:r/>
          </w:p>
        </w:tc>
        <w:tc>
          <w:tcPr>
            <w:tcW w:w="939" w:type="dxa"/>
            <w:vAlign w:val="center"/>
            <w:textDirection w:val="lrTb"/>
            <w:noWrap w:val="false"/>
          </w:tcPr>
          <w:p>
            <w:pPr>
              <w:ind w:firstLine="482"/>
              <w:jc w:val="center"/>
              <w:spacing w:line="360" w:lineRule="auto"/>
              <w:rPr>
                <w:szCs w:val="24"/>
              </w:rPr>
            </w:pPr>
            <w:r>
              <w:rPr>
                <w:szCs w:val="24"/>
              </w:rPr>
            </w:r>
            <w:r/>
          </w:p>
        </w:tc>
        <w:tc>
          <w:tcPr>
            <w:tcW w:w="888" w:type="dxa"/>
            <w:textDirection w:val="lrTb"/>
            <w:noWrap w:val="false"/>
          </w:tcPr>
          <w:p>
            <w:pPr>
              <w:ind w:firstLine="482"/>
              <w:jc w:val="center"/>
              <w:spacing w:line="360" w:lineRule="auto"/>
              <w:rPr>
                <w:szCs w:val="24"/>
              </w:rPr>
            </w:pPr>
            <w:r>
              <w:rPr>
                <w:szCs w:val="24"/>
              </w:rPr>
            </w:r>
            <w:r/>
          </w:p>
        </w:tc>
      </w:tr>
      <w:tr>
        <w:trPr>
          <w:jc w:val="center"/>
          <w:trHeight w:val="518"/>
        </w:trPr>
        <w:tc>
          <w:tcPr>
            <w:tcW w:w="675" w:type="dxa"/>
            <w:vAlign w:val="center"/>
            <w:textDirection w:val="lrTb"/>
            <w:noWrap w:val="false"/>
          </w:tcPr>
          <w:p>
            <w:pPr>
              <w:jc w:val="center"/>
              <w:rPr>
                <w:b w:val="0"/>
                <w:bCs/>
                <w:szCs w:val="24"/>
              </w:rPr>
            </w:pPr>
            <w:r>
              <w:rPr>
                <w:rFonts w:hint="eastAsia"/>
                <w:b w:val="0"/>
                <w:bCs/>
                <w:szCs w:val="24"/>
              </w:rPr>
              <w:t xml:space="preserve">03</w:t>
            </w:r>
            <w:r/>
          </w:p>
        </w:tc>
        <w:tc>
          <w:tcPr>
            <w:tcW w:w="4140" w:type="dxa"/>
            <w:vAlign w:val="center"/>
            <w:textDirection w:val="lrTb"/>
            <w:noWrap w:val="false"/>
          </w:tcPr>
          <w:p>
            <w:pPr>
              <w:ind w:firstLine="480"/>
              <w:jc w:val="center"/>
              <w:rPr>
                <w:b w:val="0"/>
                <w:bCs/>
                <w:szCs w:val="24"/>
              </w:rPr>
            </w:pPr>
            <w:r>
              <w:rPr>
                <w:rFonts w:hint="eastAsia"/>
                <w:b w:val="0"/>
                <w:bCs/>
                <w:szCs w:val="24"/>
              </w:rPr>
              <w:t xml:space="preserve">中央空调磁悬浮离心式冷水机组安装费用（交钥匙工程）</w:t>
            </w:r>
            <w:r/>
          </w:p>
        </w:tc>
        <w:tc>
          <w:tcPr>
            <w:tcW w:w="715" w:type="dxa"/>
            <w:vAlign w:val="center"/>
            <w:textDirection w:val="lrTb"/>
            <w:noWrap w:val="false"/>
          </w:tcPr>
          <w:p>
            <w:pPr>
              <w:jc w:val="center"/>
              <w:rPr>
                <w:b w:val="0"/>
                <w:bCs/>
                <w:szCs w:val="24"/>
              </w:rPr>
            </w:pPr>
            <w:r>
              <w:rPr>
                <w:rFonts w:hint="eastAsia"/>
                <w:b w:val="0"/>
                <w:bCs/>
                <w:szCs w:val="24"/>
              </w:rPr>
              <w:t xml:space="preserve">2套</w:t>
            </w:r>
            <w:r/>
          </w:p>
        </w:tc>
        <w:tc>
          <w:tcPr>
            <w:tcW w:w="939" w:type="dxa"/>
            <w:vAlign w:val="center"/>
            <w:textDirection w:val="lrTb"/>
            <w:noWrap w:val="false"/>
          </w:tcPr>
          <w:p>
            <w:pPr>
              <w:ind w:firstLine="482"/>
              <w:jc w:val="center"/>
              <w:spacing w:line="360" w:lineRule="auto"/>
              <w:rPr>
                <w:szCs w:val="24"/>
              </w:rPr>
            </w:pPr>
            <w:r>
              <w:rPr>
                <w:szCs w:val="24"/>
              </w:rPr>
            </w:r>
            <w:r/>
          </w:p>
        </w:tc>
        <w:tc>
          <w:tcPr>
            <w:tcW w:w="939" w:type="dxa"/>
            <w:vAlign w:val="center"/>
            <w:textDirection w:val="lrTb"/>
            <w:noWrap w:val="false"/>
          </w:tcPr>
          <w:p>
            <w:pPr>
              <w:ind w:firstLine="482"/>
              <w:jc w:val="center"/>
              <w:spacing w:line="360" w:lineRule="auto"/>
              <w:rPr>
                <w:szCs w:val="24"/>
              </w:rPr>
            </w:pPr>
            <w:r>
              <w:rPr>
                <w:szCs w:val="24"/>
              </w:rPr>
            </w:r>
            <w:r/>
          </w:p>
        </w:tc>
        <w:tc>
          <w:tcPr>
            <w:tcW w:w="888" w:type="dxa"/>
            <w:textDirection w:val="lrTb"/>
            <w:noWrap w:val="false"/>
          </w:tcPr>
          <w:p>
            <w:pPr>
              <w:ind w:firstLine="482"/>
              <w:jc w:val="center"/>
              <w:spacing w:line="360" w:lineRule="auto"/>
              <w:rPr>
                <w:szCs w:val="24"/>
              </w:rPr>
            </w:pPr>
            <w:r>
              <w:rPr>
                <w:szCs w:val="24"/>
              </w:rPr>
            </w:r>
            <w:r/>
          </w:p>
        </w:tc>
      </w:tr>
      <w:tr>
        <w:trPr>
          <w:jc w:val="center"/>
          <w:trHeight w:val="518"/>
        </w:trPr>
        <w:tc>
          <w:tcPr>
            <w:tcW w:w="675" w:type="dxa"/>
            <w:vAlign w:val="center"/>
            <w:textDirection w:val="lrTb"/>
            <w:noWrap w:val="false"/>
          </w:tcPr>
          <w:p>
            <w:pPr>
              <w:jc w:val="center"/>
              <w:rPr>
                <w:b w:val="0"/>
                <w:bCs/>
                <w:szCs w:val="24"/>
              </w:rPr>
            </w:pPr>
            <w:r>
              <w:rPr>
                <w:rFonts w:hint="eastAsia"/>
                <w:b w:val="0"/>
                <w:bCs/>
                <w:szCs w:val="24"/>
              </w:rPr>
              <w:t xml:space="preserve">04</w:t>
            </w:r>
            <w:r/>
          </w:p>
        </w:tc>
        <w:tc>
          <w:tcPr>
            <w:tcW w:w="4140" w:type="dxa"/>
            <w:vAlign w:val="center"/>
            <w:textDirection w:val="lrTb"/>
            <w:noWrap w:val="false"/>
          </w:tcPr>
          <w:p>
            <w:pPr>
              <w:ind w:firstLine="480"/>
              <w:jc w:val="center"/>
              <w:rPr>
                <w:b w:val="0"/>
                <w:bCs/>
                <w:szCs w:val="24"/>
              </w:rPr>
            </w:pPr>
            <w:r>
              <w:rPr>
                <w:rFonts w:hint="eastAsia"/>
                <w:b w:val="0"/>
                <w:bCs/>
                <w:szCs w:val="24"/>
              </w:rPr>
              <w:t xml:space="preserve">双良旧机组</w:t>
            </w:r>
            <w:r>
              <w:rPr>
                <w:rFonts w:hint="eastAsia"/>
                <w:b w:val="0"/>
                <w:bCs/>
                <w:szCs w:val="24"/>
              </w:rPr>
              <w:t xml:space="preserve">拆除及回收、地下室内新旧管道改装（其中一台离心机组的管道要切换到对面的双良小机房系统内，增加相应的阀门或管道施工）</w:t>
            </w:r>
            <w:r/>
          </w:p>
        </w:tc>
        <w:tc>
          <w:tcPr>
            <w:tcW w:w="715" w:type="dxa"/>
            <w:vAlign w:val="center"/>
            <w:textDirection w:val="lrTb"/>
            <w:noWrap w:val="false"/>
          </w:tcPr>
          <w:p>
            <w:pPr>
              <w:jc w:val="center"/>
              <w:rPr>
                <w:b w:val="0"/>
                <w:bCs/>
                <w:szCs w:val="24"/>
              </w:rPr>
            </w:pPr>
            <w:r>
              <w:rPr>
                <w:rFonts w:hint="eastAsia"/>
                <w:b w:val="0"/>
                <w:bCs/>
                <w:szCs w:val="24"/>
              </w:rPr>
              <w:t xml:space="preserve">2套</w:t>
            </w:r>
            <w:r/>
          </w:p>
        </w:tc>
        <w:tc>
          <w:tcPr>
            <w:tcW w:w="939" w:type="dxa"/>
            <w:vAlign w:val="center"/>
            <w:textDirection w:val="lrTb"/>
            <w:noWrap w:val="false"/>
          </w:tcPr>
          <w:p>
            <w:pPr>
              <w:ind w:firstLine="482"/>
              <w:jc w:val="center"/>
              <w:spacing w:line="360" w:lineRule="auto"/>
              <w:rPr>
                <w:szCs w:val="24"/>
              </w:rPr>
            </w:pPr>
            <w:r>
              <w:rPr>
                <w:szCs w:val="24"/>
              </w:rPr>
            </w:r>
            <w:r/>
          </w:p>
        </w:tc>
        <w:tc>
          <w:tcPr>
            <w:tcW w:w="939" w:type="dxa"/>
            <w:vAlign w:val="center"/>
            <w:textDirection w:val="lrTb"/>
            <w:noWrap w:val="false"/>
          </w:tcPr>
          <w:p>
            <w:pPr>
              <w:ind w:firstLine="482"/>
              <w:jc w:val="center"/>
              <w:spacing w:line="360" w:lineRule="auto"/>
              <w:rPr>
                <w:szCs w:val="24"/>
              </w:rPr>
            </w:pPr>
            <w:r>
              <w:rPr>
                <w:szCs w:val="24"/>
              </w:rPr>
            </w:r>
            <w:r/>
          </w:p>
        </w:tc>
        <w:tc>
          <w:tcPr>
            <w:tcW w:w="888" w:type="dxa"/>
            <w:textDirection w:val="lrTb"/>
            <w:noWrap w:val="false"/>
          </w:tcPr>
          <w:p>
            <w:pPr>
              <w:ind w:firstLine="482"/>
              <w:jc w:val="center"/>
              <w:spacing w:line="360" w:lineRule="auto"/>
              <w:rPr>
                <w:szCs w:val="24"/>
              </w:rPr>
            </w:pPr>
            <w:r>
              <w:rPr>
                <w:szCs w:val="24"/>
              </w:rPr>
            </w:r>
            <w:r/>
          </w:p>
        </w:tc>
      </w:tr>
      <w:tr>
        <w:trPr>
          <w:jc w:val="center"/>
          <w:trHeight w:val="518"/>
        </w:trPr>
        <w:tc>
          <w:tcPr>
            <w:tcW w:w="675" w:type="dxa"/>
            <w:vAlign w:val="center"/>
            <w:textDirection w:val="lrTb"/>
            <w:noWrap w:val="false"/>
          </w:tcPr>
          <w:p>
            <w:pPr>
              <w:jc w:val="center"/>
              <w:rPr>
                <w:b w:val="0"/>
                <w:bCs/>
                <w:szCs w:val="24"/>
              </w:rPr>
            </w:pPr>
            <w:r>
              <w:rPr>
                <w:rFonts w:hint="eastAsia"/>
                <w:b w:val="0"/>
                <w:bCs/>
                <w:szCs w:val="24"/>
              </w:rPr>
              <w:t xml:space="preserve">05</w:t>
            </w:r>
            <w:r/>
          </w:p>
        </w:tc>
        <w:tc>
          <w:tcPr>
            <w:tcW w:w="4140" w:type="dxa"/>
            <w:vAlign w:val="center"/>
            <w:textDirection w:val="lrTb"/>
            <w:noWrap w:val="false"/>
          </w:tcPr>
          <w:p>
            <w:pPr>
              <w:ind w:firstLine="480"/>
              <w:jc w:val="center"/>
              <w:rPr>
                <w:b w:val="0"/>
                <w:bCs/>
                <w:szCs w:val="24"/>
              </w:rPr>
            </w:pPr>
            <w:r/>
            <w:bookmarkStart w:id="171" w:name="OLE_LINK10"/>
            <w:r>
              <w:rPr>
                <w:rFonts w:hint="eastAsia"/>
                <w:b w:val="0"/>
                <w:bCs/>
                <w:szCs w:val="24"/>
              </w:rPr>
              <w:t xml:space="preserve">为完成本项目其他所需的一切费用及企业利润、税金、管理费等各项费用</w:t>
            </w:r>
            <w:bookmarkEnd w:id="171"/>
            <w:r/>
            <w:r/>
          </w:p>
        </w:tc>
        <w:tc>
          <w:tcPr>
            <w:tcW w:w="715" w:type="dxa"/>
            <w:vAlign w:val="center"/>
            <w:textDirection w:val="lrTb"/>
            <w:noWrap w:val="false"/>
          </w:tcPr>
          <w:p>
            <w:pPr>
              <w:jc w:val="center"/>
              <w:rPr>
                <w:b w:val="0"/>
                <w:bCs/>
                <w:szCs w:val="24"/>
              </w:rPr>
            </w:pPr>
            <w:r>
              <w:rPr>
                <w:rFonts w:hint="eastAsia"/>
                <w:b w:val="0"/>
                <w:bCs/>
                <w:szCs w:val="24"/>
              </w:rPr>
              <w:t xml:space="preserve">1项</w:t>
            </w:r>
            <w:r/>
          </w:p>
        </w:tc>
        <w:tc>
          <w:tcPr>
            <w:tcW w:w="939" w:type="dxa"/>
            <w:vAlign w:val="center"/>
            <w:textDirection w:val="lrTb"/>
            <w:noWrap w:val="false"/>
          </w:tcPr>
          <w:p>
            <w:pPr>
              <w:ind w:firstLine="482"/>
              <w:jc w:val="center"/>
              <w:spacing w:line="360" w:lineRule="auto"/>
              <w:rPr>
                <w:szCs w:val="24"/>
              </w:rPr>
            </w:pPr>
            <w:r>
              <w:rPr>
                <w:szCs w:val="24"/>
              </w:rPr>
            </w:r>
            <w:r/>
          </w:p>
        </w:tc>
        <w:tc>
          <w:tcPr>
            <w:tcW w:w="939" w:type="dxa"/>
            <w:vAlign w:val="center"/>
            <w:textDirection w:val="lrTb"/>
            <w:noWrap w:val="false"/>
          </w:tcPr>
          <w:p>
            <w:pPr>
              <w:ind w:firstLine="482"/>
              <w:jc w:val="center"/>
              <w:spacing w:line="360" w:lineRule="auto"/>
              <w:rPr>
                <w:szCs w:val="24"/>
              </w:rPr>
            </w:pPr>
            <w:r>
              <w:rPr>
                <w:szCs w:val="24"/>
              </w:rPr>
            </w:r>
            <w:r/>
          </w:p>
        </w:tc>
        <w:tc>
          <w:tcPr>
            <w:tcW w:w="888" w:type="dxa"/>
            <w:textDirection w:val="lrTb"/>
            <w:noWrap w:val="false"/>
          </w:tcPr>
          <w:p>
            <w:pPr>
              <w:ind w:firstLine="482"/>
              <w:jc w:val="center"/>
              <w:spacing w:line="360" w:lineRule="auto"/>
              <w:rPr>
                <w:szCs w:val="24"/>
              </w:rPr>
            </w:pPr>
            <w:r>
              <w:rPr>
                <w:szCs w:val="24"/>
              </w:rPr>
            </w:r>
            <w:r/>
          </w:p>
        </w:tc>
      </w:tr>
      <w:tr>
        <w:trPr>
          <w:jc w:val="center"/>
          <w:trHeight w:val="518"/>
        </w:trPr>
        <w:tc>
          <w:tcPr>
            <w:gridSpan w:val="4"/>
            <w:tcW w:w="6469" w:type="dxa"/>
            <w:vAlign w:val="center"/>
            <w:textDirection w:val="lrTb"/>
            <w:noWrap w:val="false"/>
          </w:tcPr>
          <w:p>
            <w:pPr>
              <w:jc w:val="left"/>
              <w:spacing w:line="360" w:lineRule="auto"/>
              <w:rPr>
                <w:szCs w:val="24"/>
              </w:rPr>
            </w:pPr>
            <w:r>
              <w:rPr>
                <w:rFonts w:hint="eastAsia" w:cs="仿宋" w:asciiTheme="minorEastAsia" w:hAnsiTheme="minorEastAsia" w:eastAsiaTheme="minorEastAsia"/>
                <w:b w:val="0"/>
                <w:position w:val="0"/>
                <w:szCs w:val="24"/>
              </w:rPr>
              <w:t xml:space="preserve">合计金额人民币（大写）：</w:t>
            </w:r>
            <w:r/>
          </w:p>
        </w:tc>
        <w:tc>
          <w:tcPr>
            <w:gridSpan w:val="2"/>
            <w:tcW w:w="1827" w:type="dxa"/>
            <w:vAlign w:val="center"/>
            <w:textDirection w:val="lrTb"/>
            <w:noWrap w:val="false"/>
          </w:tcPr>
          <w:p>
            <w:pPr>
              <w:jc w:val="left"/>
              <w:spacing w:line="360" w:lineRule="auto"/>
              <w:rPr>
                <w:szCs w:val="24"/>
              </w:rPr>
            </w:pPr>
            <w:r>
              <w:rPr>
                <w:rFonts w:cs="Calibri" w:asciiTheme="minorEastAsia" w:hAnsiTheme="minorEastAsia" w:eastAsiaTheme="minorEastAsia"/>
                <w:b w:val="0"/>
                <w:position w:val="0"/>
                <w:szCs w:val="24"/>
              </w:rPr>
              <w:t xml:space="preserve">¥</w:t>
            </w:r>
            <w:r/>
          </w:p>
        </w:tc>
      </w:tr>
    </w:tbl>
    <w:p>
      <w:pPr>
        <w:jc w:val="left"/>
        <w:spacing w:line="360" w:lineRule="auto"/>
        <w:rPr>
          <w:rFonts w:cs="仿宋" w:asciiTheme="minorEastAsia" w:hAnsiTheme="minorEastAsia" w:eastAsiaTheme="minorEastAsia"/>
          <w:position w:val="0"/>
          <w:szCs w:val="24"/>
        </w:rPr>
      </w:pPr>
      <w:r>
        <w:rPr>
          <w:rFonts w:cs="仿宋" w:asciiTheme="minorEastAsia" w:hAnsiTheme="minorEastAsia" w:eastAsiaTheme="minorEastAsia"/>
          <w:position w:val="0"/>
          <w:szCs w:val="24"/>
        </w:rPr>
        <w:t xml:space="preserve">一、采购清单：</w:t>
      </w:r>
      <w:r/>
    </w:p>
    <w:p>
      <w:pPr>
        <w:jc w:val="left"/>
        <w:spacing w:line="360" w:lineRule="auto"/>
        <w:rPr>
          <w:rFonts w:cs="仿宋" w:asciiTheme="minorEastAsia" w:hAnsiTheme="minorEastAsia" w:eastAsiaTheme="minorEastAsia"/>
          <w:position w:val="0"/>
          <w:szCs w:val="24"/>
        </w:rPr>
      </w:pPr>
      <w:r>
        <w:rPr>
          <w:rFonts w:hint="eastAsia" w:cs="仿宋" w:asciiTheme="minorEastAsia" w:hAnsiTheme="minorEastAsia" w:eastAsiaTheme="minorEastAsia"/>
          <w:position w:val="0"/>
          <w:szCs w:val="24"/>
        </w:rPr>
        <w:t xml:space="preserve">二、合同金额：</w:t>
      </w:r>
      <w:r/>
    </w:p>
    <w:p>
      <w:pPr>
        <w:ind w:firstLine="480"/>
        <w:spacing w:line="360" w:lineRule="auto"/>
        <w:rPr>
          <w:rFonts w:hAnsi="宋体" w:cs="宋体"/>
          <w:b w:val="0"/>
          <w:szCs w:val="22"/>
        </w:rPr>
      </w:pPr>
      <w:r>
        <w:rPr>
          <w:rFonts w:hint="eastAsia" w:hAnsi="宋体" w:cs="宋体"/>
          <w:b w:val="0"/>
          <w:szCs w:val="22"/>
        </w:rPr>
        <w:t xml:space="preserve">2.1合同额暂定为人民币（小写）</w:t>
      </w:r>
      <w:r>
        <w:rPr>
          <w:rFonts w:hint="eastAsia" w:hAnsi="宋体" w:cs="宋体"/>
          <w:b w:val="0"/>
          <w:szCs w:val="22"/>
          <w:u w:val="single"/>
        </w:rPr>
        <w:t xml:space="preserve">   </w:t>
      </w:r>
      <w:r>
        <w:rPr>
          <w:rFonts w:hint="eastAsia" w:hAnsi="宋体" w:cs="宋体"/>
          <w:b w:val="0"/>
          <w:szCs w:val="22"/>
        </w:rPr>
        <w:t xml:space="preserve">元，（大写）：</w:t>
      </w:r>
      <w:r>
        <w:rPr>
          <w:rFonts w:hint="eastAsia" w:hAnsi="宋体" w:cs="宋体"/>
          <w:b w:val="0"/>
          <w:szCs w:val="22"/>
          <w:u w:val="single"/>
        </w:rPr>
        <w:t xml:space="preserve">    </w:t>
      </w:r>
      <w:r>
        <w:rPr>
          <w:rFonts w:hint="eastAsia" w:hAnsi="宋体" w:cs="宋体"/>
          <w:b w:val="0"/>
          <w:szCs w:val="22"/>
        </w:rPr>
        <w:t xml:space="preserve">，数量按实计量，最终以实际核定价为准。</w:t>
      </w:r>
      <w:r/>
    </w:p>
    <w:p>
      <w:pPr>
        <w:ind w:firstLine="480"/>
        <w:spacing w:line="360" w:lineRule="auto"/>
        <w:rPr>
          <w:rFonts w:hAnsi="宋体" w:cs="宋体"/>
          <w:b w:val="0"/>
          <w:szCs w:val="22"/>
        </w:rPr>
      </w:pPr>
      <w:r>
        <w:rPr>
          <w:rFonts w:hint="eastAsia" w:hAnsi="宋体" w:cs="宋体"/>
          <w:b w:val="0"/>
          <w:szCs w:val="22"/>
        </w:rPr>
        <w:t xml:space="preserve">2.2合同金额包含旧设备的拆除及回收处置（残值归中标单位），</w:t>
      </w:r>
      <w:r>
        <w:rPr>
          <w:rFonts w:hint="eastAsia"/>
          <w:b w:val="0"/>
          <w:bCs/>
          <w:szCs w:val="24"/>
        </w:rPr>
        <w:t xml:space="preserve">地下室内</w:t>
      </w:r>
      <w:r>
        <w:rPr>
          <w:rFonts w:hint="eastAsia" w:hAnsi="宋体" w:cs="宋体"/>
          <w:b w:val="0"/>
          <w:szCs w:val="22"/>
        </w:rPr>
        <w:t xml:space="preserve">新旧管道改装（其中一台离心机组的管道要切换到对面的双良小机房系统内，增加相应的阀门或管道施工）、新购设备费、安装调试、运输到指定地点的装运费用（含装卸力资）、综合保险费、二次深化设计（如有）、相关安装辅助材料费（包含不限于</w:t>
      </w:r>
      <w:r>
        <w:rPr>
          <w:rFonts w:hint="eastAsia" w:hAnsi="宋体" w:cs="宋体"/>
          <w:b w:val="0"/>
          <w:szCs w:val="22"/>
        </w:rPr>
        <w:t xml:space="preserve">冷冻水</w:t>
      </w:r>
      <w:r>
        <w:rPr>
          <w:rFonts w:hint="eastAsia" w:hAnsi="宋体" w:cs="宋体"/>
          <w:b w:val="0"/>
          <w:szCs w:val="22"/>
        </w:rPr>
        <w:t xml:space="preserve">及冷却水管、冷凝水管、保温、</w:t>
      </w:r>
      <w:r>
        <w:rPr>
          <w:rFonts w:hint="eastAsia" w:hAnsi="宋体" w:cs="宋体"/>
          <w:b w:val="0"/>
          <w:szCs w:val="22"/>
        </w:rPr>
        <w:t xml:space="preserve">内外机</w:t>
      </w:r>
      <w:r>
        <w:rPr>
          <w:rFonts w:hint="eastAsia" w:hAnsi="宋体" w:cs="宋体"/>
          <w:b w:val="0"/>
          <w:szCs w:val="22"/>
        </w:rPr>
        <w:t xml:space="preserve">电源通讯控制线等、支架、开洞、管道支架抱箍等成品保护费）等、检测验收费、技术支持与培训、税费、售后服务</w:t>
      </w:r>
      <w:r>
        <w:rPr>
          <w:rFonts w:hint="eastAsia" w:hAnsi="宋体" w:cs="宋体"/>
          <w:b w:val="0"/>
          <w:szCs w:val="22"/>
        </w:rPr>
        <w:t xml:space="preserve">与维保及</w:t>
      </w:r>
      <w:r>
        <w:rPr>
          <w:rFonts w:hint="eastAsia" w:hAnsi="宋体" w:cs="宋体"/>
          <w:b w:val="0"/>
          <w:szCs w:val="22"/>
        </w:rPr>
        <w:t xml:space="preserve">相关劳务支出等工作所发生的全部费用以及企业利润、税金和政策性文件规定及合同包含的所有风险、责任等各项应有费用；相关伴随服务以及质保期、售后服务等一切费用；即招标项目交付使用前的所有费用以及交付时和交付使用后的质保期内的费用等，同时还包含为完成本项目所必须的其他辅助工作的相关费用及响应招标文件要求的所有费用。材料价格涨跌、人工工资调整等所有风险和因素均由乙方承担。</w:t>
      </w:r>
      <w:r>
        <w:rPr>
          <w:rFonts w:hint="eastAsia" w:hAnsi="宋体" w:cs="宋体"/>
          <w:b w:val="0"/>
          <w:szCs w:val="22"/>
        </w:rPr>
        <w:t xml:space="preserve">利旧配电</w:t>
      </w:r>
      <w:r>
        <w:rPr>
          <w:rFonts w:hint="eastAsia" w:hAnsi="宋体" w:cs="宋体"/>
          <w:b w:val="0"/>
          <w:szCs w:val="22"/>
        </w:rPr>
        <w:t xml:space="preserve">房至空调机房一级</w:t>
      </w:r>
      <w:r>
        <w:rPr>
          <w:rFonts w:hint="eastAsia" w:hAnsi="宋体" w:cs="宋体"/>
          <w:b w:val="0"/>
          <w:szCs w:val="22"/>
        </w:rPr>
        <w:t xml:space="preserve">配电箱间电缆</w:t>
      </w:r>
      <w:r>
        <w:rPr>
          <w:rFonts w:hint="eastAsia" w:hAnsi="宋体" w:cs="宋体"/>
          <w:b w:val="0"/>
          <w:szCs w:val="22"/>
        </w:rPr>
        <w:t xml:space="preserve">，但其空调机房间内一级配电箱内部的必要的改造（如旧离心机组与磁悬浮机组间的双路切换）包含在报价中。</w:t>
      </w:r>
      <w:r/>
    </w:p>
    <w:p>
      <w:pPr>
        <w:ind w:firstLine="480"/>
        <w:spacing w:line="360" w:lineRule="auto"/>
        <w:rPr>
          <w:rFonts w:hAnsi="宋体" w:cs="宋体"/>
          <w:b w:val="0"/>
          <w:szCs w:val="22"/>
        </w:rPr>
      </w:pPr>
      <w:r>
        <w:rPr>
          <w:rFonts w:hint="eastAsia" w:hAnsi="宋体" w:cs="宋体"/>
          <w:b w:val="0"/>
          <w:szCs w:val="22"/>
        </w:rPr>
        <w:t xml:space="preserve">2.3甲方提供施工临时用电、用水的接入点，本项目施工用水、用电及电梯使用费按照人民币2000元计，由乙方承担，费用包含在投标报价中，</w:t>
      </w:r>
      <w:r>
        <w:rPr>
          <w:rFonts w:hint="eastAsia" w:hAnsi="宋体" w:cs="宋体"/>
          <w:b w:val="0"/>
          <w:szCs w:val="22"/>
        </w:rPr>
        <w:t xml:space="preserve">不</w:t>
      </w:r>
      <w:r>
        <w:rPr>
          <w:rFonts w:hint="eastAsia" w:hAnsi="宋体" w:cs="宋体"/>
          <w:b w:val="0"/>
          <w:szCs w:val="22"/>
        </w:rPr>
        <w:t xml:space="preserve">单列。该笔费用由乙方在进场之前支付给甲方。乙方施工过程中若使用甲方其他设施，须征甲方同意，并承担相应费用。</w:t>
      </w:r>
      <w:r/>
    </w:p>
    <w:p>
      <w:pPr>
        <w:ind w:firstLine="480"/>
        <w:spacing w:line="360" w:lineRule="auto"/>
        <w:rPr>
          <w:rFonts w:hAnsi="宋体" w:cs="宋体"/>
          <w:b w:val="0"/>
          <w:szCs w:val="22"/>
        </w:rPr>
      </w:pPr>
      <w:r>
        <w:rPr>
          <w:rFonts w:hint="eastAsia" w:hAnsi="宋体" w:cs="宋体"/>
          <w:b w:val="0"/>
          <w:szCs w:val="22"/>
        </w:rPr>
        <w:t xml:space="preserve">2.4冷水机组吊装过程中，如现场吊装孔的支撑梁影响吊装，乙方可割除现场的支撑梁，但需临时用不低于200的工字钢进行支撑，冷水机组安装结束后，再对现场的原支撑</w:t>
      </w:r>
      <w:r>
        <w:rPr>
          <w:rFonts w:hint="eastAsia" w:hAnsi="宋体" w:cs="宋体"/>
          <w:b w:val="0"/>
          <w:szCs w:val="22"/>
        </w:rPr>
        <w:t xml:space="preserve">梁按照</w:t>
      </w:r>
      <w:r>
        <w:rPr>
          <w:rFonts w:hint="eastAsia" w:hAnsi="宋体" w:cs="宋体"/>
          <w:b w:val="0"/>
          <w:szCs w:val="22"/>
        </w:rPr>
        <w:t xml:space="preserve">不低于原标准进行恢复。以上所涉费用，由乙方在投标报价中综合考虑，甲方</w:t>
      </w:r>
      <w:r>
        <w:rPr>
          <w:rFonts w:hint="eastAsia" w:hAnsi="宋体" w:cs="宋体"/>
          <w:b w:val="0"/>
          <w:szCs w:val="22"/>
        </w:rPr>
        <w:t xml:space="preserve">不</w:t>
      </w:r>
      <w:r>
        <w:rPr>
          <w:rFonts w:hint="eastAsia" w:hAnsi="宋体" w:cs="宋体"/>
          <w:b w:val="0"/>
          <w:szCs w:val="22"/>
        </w:rPr>
        <w:t xml:space="preserve">另外支付费用。</w:t>
      </w:r>
      <w:r/>
    </w:p>
    <w:p>
      <w:pPr>
        <w:jc w:val="left"/>
        <w:spacing w:line="480" w:lineRule="exact"/>
        <w:rPr>
          <w:rFonts w:hAnsi="宋体" w:cs="仿宋"/>
          <w:position w:val="0"/>
          <w:szCs w:val="24"/>
        </w:rPr>
      </w:pPr>
      <w:r>
        <w:rPr>
          <w:rFonts w:hint="eastAsia" w:hAnsi="宋体" w:cs="仿宋"/>
          <w:position w:val="0"/>
          <w:szCs w:val="24"/>
        </w:rPr>
        <w:t xml:space="preserve">三、付款方式：</w:t>
      </w:r>
      <w:r/>
    </w:p>
    <w:p>
      <w:pPr>
        <w:ind w:firstLine="420"/>
        <w:jc w:val="left"/>
        <w:spacing w:line="480" w:lineRule="exact"/>
        <w:rPr>
          <w:rFonts w:hAnsi="宋体" w:cs="仿宋"/>
          <w:b w:val="0"/>
          <w:position w:val="0"/>
          <w:szCs w:val="24"/>
        </w:rPr>
      </w:pPr>
      <w:r>
        <w:rPr>
          <w:rFonts w:hint="eastAsia" w:hAnsi="宋体" w:cs="仿宋"/>
          <w:b w:val="0"/>
          <w:position w:val="0"/>
          <w:szCs w:val="24"/>
        </w:rPr>
        <w:t xml:space="preserve">合同签订后15个工作日内支付合同价的30%作为预付款；设备安装调试完成、甲方初验合格后一个月内支付至合同价的75%；制冷周期正常运行一周后、甲方终验合格后一个月内支付至合同价的95%；</w:t>
      </w:r>
      <w:r>
        <w:rPr>
          <w:rFonts w:hint="eastAsia" w:hAnsi="宋体" w:cs="仿宋"/>
          <w:b w:val="0"/>
          <w:position w:val="0"/>
          <w:szCs w:val="24"/>
        </w:rPr>
        <w:t xml:space="preserve">余合同</w:t>
      </w:r>
      <w:r>
        <w:rPr>
          <w:rFonts w:hint="eastAsia" w:hAnsi="宋体" w:cs="仿宋"/>
          <w:b w:val="0"/>
          <w:position w:val="0"/>
          <w:szCs w:val="24"/>
        </w:rPr>
        <w:t xml:space="preserve">价的5％</w:t>
      </w:r>
      <w:r>
        <w:rPr>
          <w:rFonts w:hint="eastAsia" w:hAnsi="宋体" w:cs="仿宋"/>
          <w:b w:val="0"/>
          <w:position w:val="0"/>
          <w:szCs w:val="24"/>
        </w:rPr>
        <w:t xml:space="preserve">待质保</w:t>
      </w:r>
      <w:r>
        <w:rPr>
          <w:rFonts w:hint="eastAsia" w:hAnsi="宋体" w:cs="仿宋"/>
          <w:b w:val="0"/>
          <w:position w:val="0"/>
          <w:szCs w:val="24"/>
        </w:rPr>
        <w:t xml:space="preserve">期满后无质量问题且双方无合同纠纷，一次性付清。</w:t>
      </w:r>
      <w:r/>
    </w:p>
    <w:p>
      <w:pPr>
        <w:ind w:firstLine="420"/>
        <w:jc w:val="left"/>
        <w:spacing w:line="480" w:lineRule="exact"/>
        <w:rPr>
          <w:rFonts w:hAnsi="宋体" w:cs="仿宋"/>
          <w:b w:val="0"/>
          <w:position w:val="0"/>
          <w:szCs w:val="24"/>
        </w:rPr>
      </w:pPr>
      <w:r>
        <w:rPr>
          <w:rFonts w:hint="eastAsia" w:hAnsi="宋体" w:cs="仿宋"/>
          <w:b w:val="0"/>
          <w:position w:val="0"/>
          <w:szCs w:val="24"/>
        </w:rPr>
        <w:t xml:space="preserve">成交总价已经含税，乙方提交正式税务发票及相关申请付款凭证资料进行支付结算流程。</w:t>
      </w:r>
      <w:r/>
    </w:p>
    <w:p>
      <w:pPr>
        <w:ind w:left="487"/>
        <w:jc w:val="left"/>
        <w:spacing w:line="480" w:lineRule="exact"/>
        <w:rPr>
          <w:rFonts w:hAnsi="宋体" w:cs="仿宋"/>
          <w:b w:val="0"/>
          <w:position w:val="0"/>
          <w:szCs w:val="24"/>
          <w:u w:val="single"/>
        </w:rPr>
      </w:pPr>
      <w:r>
        <w:rPr>
          <w:rFonts w:hint="eastAsia" w:hAnsi="宋体" w:cs="仿宋"/>
          <w:b w:val="0"/>
          <w:position w:val="0"/>
          <w:szCs w:val="24"/>
        </w:rPr>
        <w:t xml:space="preserve">乙方户名：</w:t>
      </w:r>
      <w:r>
        <w:rPr>
          <w:rFonts w:hint="eastAsia" w:hAnsi="宋体" w:cs="仿宋"/>
          <w:b w:val="0"/>
          <w:position w:val="0"/>
          <w:szCs w:val="24"/>
          <w:u w:val="single"/>
        </w:rPr>
        <w:t xml:space="preserve">_</w:t>
      </w:r>
      <w:r>
        <w:rPr>
          <w:rFonts w:hAnsi="宋体" w:cs="仿宋"/>
          <w:b w:val="0"/>
          <w:position w:val="0"/>
          <w:szCs w:val="24"/>
          <w:u w:val="single"/>
        </w:rPr>
        <w:t xml:space="preserve">______________________________________________</w:t>
      </w:r>
      <w:r/>
    </w:p>
    <w:p>
      <w:pPr>
        <w:ind w:left="487"/>
        <w:jc w:val="left"/>
        <w:spacing w:line="480" w:lineRule="exact"/>
        <w:rPr>
          <w:rFonts w:hAnsi="宋体" w:cs="仿宋"/>
          <w:b w:val="0"/>
          <w:position w:val="0"/>
          <w:szCs w:val="24"/>
        </w:rPr>
      </w:pPr>
      <w:r>
        <w:rPr>
          <w:rFonts w:hint="eastAsia" w:hAnsi="宋体" w:cs="仿宋"/>
          <w:b w:val="0"/>
          <w:position w:val="0"/>
          <w:szCs w:val="24"/>
        </w:rPr>
        <w:t xml:space="preserve">开户银行：</w:t>
      </w:r>
      <w:r>
        <w:rPr>
          <w:rFonts w:hint="eastAsia" w:hAnsi="宋体" w:cs="仿宋"/>
          <w:b w:val="0"/>
          <w:position w:val="0"/>
          <w:szCs w:val="24"/>
          <w:u w:val="single"/>
        </w:rPr>
        <w:t xml:space="preserve">_</w:t>
      </w:r>
      <w:r>
        <w:rPr>
          <w:rFonts w:hAnsi="宋体" w:cs="仿宋"/>
          <w:b w:val="0"/>
          <w:position w:val="0"/>
          <w:szCs w:val="24"/>
          <w:u w:val="single"/>
        </w:rPr>
        <w:t xml:space="preserve">______________________________________________</w:t>
      </w:r>
      <w:r/>
    </w:p>
    <w:p>
      <w:pPr>
        <w:ind w:left="487"/>
        <w:jc w:val="left"/>
        <w:spacing w:line="480" w:lineRule="exact"/>
        <w:rPr>
          <w:rFonts w:hAnsi="宋体" w:cs="仿宋"/>
          <w:b w:val="0"/>
          <w:position w:val="0"/>
          <w:szCs w:val="24"/>
          <w:u w:val="single"/>
        </w:rPr>
      </w:pPr>
      <w:r>
        <w:rPr>
          <w:rFonts w:hint="eastAsia" w:hAnsi="宋体" w:cs="仿宋"/>
          <w:b w:val="0"/>
          <w:position w:val="0"/>
          <w:szCs w:val="24"/>
        </w:rPr>
        <w:t xml:space="preserve">银行账号：</w:t>
      </w:r>
      <w:r>
        <w:rPr>
          <w:rFonts w:hint="eastAsia" w:hAnsi="宋体" w:cs="仿宋"/>
          <w:b w:val="0"/>
          <w:position w:val="0"/>
          <w:szCs w:val="24"/>
          <w:u w:val="single"/>
        </w:rPr>
        <w:t xml:space="preserve">_</w:t>
      </w:r>
      <w:r>
        <w:rPr>
          <w:rFonts w:hAnsi="宋体" w:cs="仿宋"/>
          <w:b w:val="0"/>
          <w:position w:val="0"/>
          <w:szCs w:val="24"/>
          <w:u w:val="single"/>
        </w:rPr>
        <w:t xml:space="preserve">______________________________________________</w:t>
      </w:r>
      <w:r/>
    </w:p>
    <w:p>
      <w:pPr>
        <w:jc w:val="left"/>
        <w:spacing w:line="480" w:lineRule="exact"/>
        <w:rPr>
          <w:rFonts w:hAnsi="宋体" w:cs="仿宋"/>
          <w:position w:val="0"/>
          <w:szCs w:val="24"/>
        </w:rPr>
      </w:pPr>
      <w:r>
        <w:rPr>
          <w:rFonts w:hint="eastAsia" w:hAnsi="宋体" w:cs="仿宋"/>
          <w:position w:val="0"/>
          <w:szCs w:val="24"/>
        </w:rPr>
        <w:t xml:space="preserve">四、交货方式、时间与地点：</w:t>
      </w:r>
      <w:r/>
    </w:p>
    <w:p>
      <w:pPr>
        <w:ind w:firstLine="480"/>
        <w:jc w:val="left"/>
        <w:spacing w:line="480" w:lineRule="exact"/>
        <w:rPr>
          <w:rFonts w:hAnsi="宋体" w:cs="仿宋"/>
          <w:b w:val="0"/>
          <w:position w:val="0"/>
          <w:szCs w:val="24"/>
        </w:rPr>
      </w:pPr>
      <w:r>
        <w:rPr>
          <w:rFonts w:hint="eastAsia" w:hAnsi="宋体" w:cs="仿宋"/>
          <w:b w:val="0"/>
          <w:position w:val="0"/>
          <w:szCs w:val="24"/>
        </w:rPr>
        <w:t xml:space="preserve">4.1交货方式：乙方负责运输至甲方指定地点交货并负责卸货。</w:t>
      </w:r>
      <w:r/>
    </w:p>
    <w:p>
      <w:pPr>
        <w:ind w:firstLine="480"/>
        <w:spacing w:line="480" w:lineRule="exact"/>
        <w:rPr>
          <w:rFonts w:hAnsi="宋体"/>
          <w:b w:val="0"/>
          <w:szCs w:val="24"/>
        </w:rPr>
        <w:pBdr>
          <w:top w:val="none" w:color="000000" w:sz="0" w:space="0"/>
          <w:left w:val="none" w:color="000000" w:sz="0" w:space="0"/>
          <w:bottom w:val="none" w:color="000000" w:sz="0" w:space="0"/>
          <w:right w:val="none" w:color="000000" w:sz="0" w:space="0"/>
        </w:pBdr>
      </w:pPr>
      <w:r>
        <w:rPr>
          <w:rFonts w:hint="eastAsia" w:hAnsi="宋体" w:cs="仿宋"/>
          <w:b w:val="0"/>
          <w:position w:val="0"/>
          <w:szCs w:val="24"/>
        </w:rPr>
        <w:t xml:space="preserve">4.2交货日期：合同签订后60日内完成旧设备的拆除、吊运及新设备的安装、调试、初步验收。</w:t>
      </w:r>
      <w:r/>
    </w:p>
    <w:p>
      <w:pPr>
        <w:ind w:firstLine="480"/>
        <w:spacing w:line="480" w:lineRule="exact"/>
        <w:rPr>
          <w:rFonts w:hAnsi="宋体" w:cs="仿宋"/>
          <w:b w:val="0"/>
          <w:position w:val="0"/>
          <w:szCs w:val="24"/>
        </w:rPr>
        <w:pBdr>
          <w:top w:val="none" w:color="000000" w:sz="0" w:space="0"/>
          <w:left w:val="none" w:color="000000" w:sz="0" w:space="0"/>
          <w:bottom w:val="none" w:color="000000" w:sz="0" w:space="0"/>
          <w:right w:val="none" w:color="000000" w:sz="0" w:space="0"/>
        </w:pBdr>
      </w:pPr>
      <w:r>
        <w:rPr>
          <w:rFonts w:hint="eastAsia" w:hAnsi="宋体" w:cs="仿宋"/>
          <w:b w:val="0"/>
          <w:position w:val="0"/>
          <w:szCs w:val="24"/>
        </w:rPr>
        <w:t xml:space="preserve">具体可以按照甲方要求供货。每延误一天扣以总价款1‰的违约金。</w:t>
      </w:r>
      <w:r/>
    </w:p>
    <w:p>
      <w:pPr>
        <w:ind w:firstLine="480"/>
        <w:jc w:val="left"/>
        <w:spacing w:line="480" w:lineRule="exact"/>
        <w:rPr>
          <w:rFonts w:hAnsi="宋体" w:cs="仿宋"/>
          <w:b w:val="0"/>
          <w:position w:val="0"/>
          <w:szCs w:val="24"/>
        </w:rPr>
      </w:pPr>
      <w:r>
        <w:rPr>
          <w:rFonts w:hint="eastAsia" w:hAnsi="宋体" w:cs="仿宋"/>
          <w:b w:val="0"/>
          <w:position w:val="0"/>
          <w:szCs w:val="24"/>
        </w:rPr>
        <w:t xml:space="preserve">4.3交货地点：甲方指定地点。  </w:t>
      </w:r>
      <w:r/>
    </w:p>
    <w:p>
      <w:pPr>
        <w:pStyle w:val="1128"/>
        <w:numPr>
          <w:ilvl w:val="0"/>
          <w:numId w:val="4"/>
        </w:numPr>
        <w:spacing w:line="480" w:lineRule="exact"/>
        <w:rPr>
          <w:rFonts w:ascii="宋体" w:hAnsi="宋体" w:cs="仿宋"/>
          <w:position w:val="0"/>
        </w:rPr>
      </w:pPr>
      <w:r>
        <w:rPr>
          <w:rFonts w:hint="eastAsia" w:ascii="宋体" w:hAnsi="宋体" w:cs="仿宋"/>
          <w:position w:val="0"/>
        </w:rPr>
        <w:t xml:space="preserve">质保期及相关服务：</w:t>
      </w:r>
      <w:r/>
    </w:p>
    <w:p>
      <w:pPr>
        <w:ind w:firstLine="480"/>
        <w:spacing w:line="480" w:lineRule="exact"/>
        <w:rPr>
          <w:rFonts w:hAnsi="宋体" w:cs="仿宋"/>
          <w:b w:val="0"/>
          <w:position w:val="0"/>
          <w:szCs w:val="24"/>
        </w:rPr>
      </w:pPr>
      <w:r>
        <w:rPr>
          <w:rFonts w:hint="eastAsia" w:hAnsi="宋体" w:cs="仿宋"/>
          <w:b w:val="0"/>
          <w:position w:val="0"/>
          <w:szCs w:val="24"/>
        </w:rPr>
        <w:t xml:space="preserve">5.1上述设备质保期为：</w:t>
      </w:r>
      <w:r>
        <w:rPr>
          <w:rFonts w:hint="eastAsia" w:hAnsi="宋体" w:cs="仿宋"/>
          <w:b w:val="0"/>
          <w:position w:val="0"/>
          <w:szCs w:val="24"/>
          <w:u w:val="single"/>
        </w:rPr>
        <w:t xml:space="preserve">  XX  </w:t>
      </w:r>
      <w:r>
        <w:rPr>
          <w:rFonts w:hint="eastAsia" w:hAnsi="宋体" w:cs="仿宋"/>
          <w:b w:val="0"/>
          <w:position w:val="0"/>
          <w:szCs w:val="24"/>
        </w:rPr>
        <w:t xml:space="preserve">年。</w:t>
      </w:r>
      <w:r/>
    </w:p>
    <w:p>
      <w:pPr>
        <w:ind w:firstLine="480"/>
        <w:spacing w:line="480" w:lineRule="exact"/>
        <w:rPr>
          <w:rFonts w:hAnsi="宋体" w:cs="仿宋"/>
          <w:b w:val="0"/>
          <w:position w:val="0"/>
          <w:szCs w:val="24"/>
        </w:rPr>
      </w:pPr>
      <w:r>
        <w:rPr>
          <w:rFonts w:hint="eastAsia" w:hAnsi="宋体" w:cs="仿宋"/>
          <w:b w:val="0"/>
          <w:position w:val="0"/>
          <w:szCs w:val="24"/>
        </w:rPr>
        <w:t xml:space="preserve">5.2乙方应按生产厂家的保修规定及投标文件中承诺的服务标准做好免费保修等服务，否则视同乙方违约。</w:t>
      </w:r>
      <w:r/>
    </w:p>
    <w:p>
      <w:pPr>
        <w:ind w:firstLine="480"/>
        <w:spacing w:line="480" w:lineRule="exact"/>
        <w:rPr>
          <w:rFonts w:hAnsi="宋体" w:cs="仿宋"/>
          <w:b w:val="0"/>
          <w:position w:val="0"/>
          <w:szCs w:val="24"/>
        </w:rPr>
      </w:pPr>
      <w:r>
        <w:rPr>
          <w:rFonts w:hint="eastAsia" w:hAnsi="宋体" w:cs="仿宋"/>
          <w:b w:val="0"/>
          <w:position w:val="0"/>
          <w:szCs w:val="24"/>
        </w:rPr>
        <w:t xml:space="preserve">5.3保修期内，乙方免收配件材料、人工等一切费用。</w:t>
      </w:r>
      <w:r/>
    </w:p>
    <w:p>
      <w:pPr>
        <w:ind w:firstLine="480"/>
        <w:spacing w:line="480" w:lineRule="exact"/>
        <w:rPr>
          <w:rFonts w:hAnsi="宋体" w:cs="仿宋"/>
          <w:b w:val="0"/>
          <w:position w:val="0"/>
          <w:szCs w:val="24"/>
        </w:rPr>
      </w:pPr>
      <w:r>
        <w:rPr>
          <w:rFonts w:hint="eastAsia" w:hAnsi="宋体" w:cs="仿宋"/>
          <w:b w:val="0"/>
          <w:position w:val="0"/>
          <w:szCs w:val="24"/>
        </w:rPr>
        <w:t xml:space="preserve">5.4保修期满后，乙方承诺对合同设备提供终身维修服务且仅收取维修配件、材料的成本费，不再收取其他费用。</w:t>
      </w:r>
      <w:r/>
    </w:p>
    <w:p>
      <w:pPr>
        <w:ind w:firstLine="480"/>
        <w:spacing w:line="480" w:lineRule="exact"/>
        <w:rPr>
          <w:rFonts w:hAnsi="宋体" w:cs="仿宋"/>
          <w:b w:val="0"/>
          <w:position w:val="0"/>
          <w:szCs w:val="24"/>
        </w:rPr>
      </w:pPr>
      <w:r>
        <w:rPr>
          <w:rFonts w:hint="eastAsia" w:hAnsi="宋体" w:cs="仿宋"/>
          <w:b w:val="0"/>
          <w:position w:val="0"/>
          <w:szCs w:val="24"/>
        </w:rPr>
        <w:t xml:space="preserve">5.5质保期从甲方工程师验收合格之日起开始计算。</w:t>
      </w:r>
      <w:r/>
    </w:p>
    <w:p>
      <w:pPr>
        <w:ind w:firstLine="480"/>
        <w:spacing w:line="480" w:lineRule="exact"/>
        <w:rPr>
          <w:rFonts w:hAnsi="宋体" w:cs="仿宋"/>
          <w:b w:val="0"/>
          <w:position w:val="0"/>
          <w:szCs w:val="24"/>
        </w:rPr>
      </w:pPr>
      <w:r>
        <w:rPr>
          <w:rFonts w:hint="eastAsia" w:hAnsi="宋体" w:cs="仿宋"/>
          <w:b w:val="0"/>
          <w:position w:val="0"/>
          <w:szCs w:val="24"/>
        </w:rPr>
        <w:t xml:space="preserve">5.6在规定的质量保证期内，乙方应对其产品由于设计、制造工艺、设备的缺陷或安装工艺，而造成的任何工程缺陷或故障负责。出现上述情况，乙方应免费负责更换有缺陷的设备。对由于直接责任造成的损失甲方保留索赔的权利。</w:t>
      </w:r>
      <w:r/>
    </w:p>
    <w:p>
      <w:pPr>
        <w:ind w:firstLine="480"/>
        <w:spacing w:line="480" w:lineRule="exact"/>
        <w:rPr>
          <w:rFonts w:hAnsi="宋体" w:cs="仿宋"/>
          <w:b w:val="0"/>
          <w:position w:val="0"/>
          <w:szCs w:val="24"/>
        </w:rPr>
      </w:pPr>
      <w:r>
        <w:rPr>
          <w:rFonts w:hint="eastAsia" w:hAnsi="宋体" w:cs="仿宋"/>
          <w:b w:val="0"/>
          <w:position w:val="0"/>
          <w:szCs w:val="24"/>
        </w:rPr>
        <w:t xml:space="preserve">5.7乙方如未按约定履行保修义务，甲方有权自行保修并扣除相应质量保证金。质保金不足以支付保修费用的，甲方有权向乙方追索。未经甲方认可，乙方不得单方将包括但不限于质保金在内的一切未结款项作为确定债权转让给任何第三方。</w:t>
      </w:r>
      <w:r/>
    </w:p>
    <w:p>
      <w:pPr>
        <w:jc w:val="left"/>
        <w:spacing w:line="480" w:lineRule="exact"/>
        <w:rPr>
          <w:rFonts w:hAnsi="宋体" w:cs="仿宋"/>
          <w:position w:val="0"/>
          <w:szCs w:val="24"/>
        </w:rPr>
      </w:pPr>
      <w:r>
        <w:rPr>
          <w:rFonts w:hint="eastAsia" w:hAnsi="宋体" w:cs="仿宋"/>
          <w:position w:val="0"/>
          <w:szCs w:val="24"/>
        </w:rPr>
        <w:t xml:space="preserve">六、产品质量要求及技术标准：</w:t>
      </w:r>
      <w:r/>
    </w:p>
    <w:p>
      <w:pPr>
        <w:ind w:firstLine="420"/>
        <w:spacing w:line="480" w:lineRule="exact"/>
        <w:rPr>
          <w:rFonts w:hAnsi="宋体"/>
          <w:b w:val="0"/>
          <w:position w:val="0"/>
          <w:szCs w:val="24"/>
          <w:lang w:val="zh-CN" w:bidi="zh-CN"/>
        </w:rPr>
      </w:pPr>
      <w:r>
        <w:rPr>
          <w:rFonts w:hint="eastAsia" w:hAnsi="宋体" w:cs="仿宋"/>
          <w:b w:val="0"/>
          <w:position w:val="0"/>
          <w:szCs w:val="24"/>
        </w:rPr>
        <w:t xml:space="preserve">6.1</w:t>
      </w:r>
      <w:r>
        <w:rPr>
          <w:rFonts w:hint="eastAsia" w:hAnsi="宋体"/>
          <w:b w:val="0"/>
          <w:position w:val="0"/>
          <w:szCs w:val="24"/>
          <w:lang w:val="zh-CN" w:bidi="zh-CN"/>
        </w:rPr>
        <w:t xml:space="preserve">乙方须提供经合法渠道进货的全新正品原装、符合国家质量检测标准的合格产品</w:t>
      </w:r>
      <w:r>
        <w:rPr>
          <w:rFonts w:hAnsi="宋体"/>
          <w:b w:val="0"/>
          <w:position w:val="0"/>
          <w:szCs w:val="24"/>
          <w:lang w:val="zh-CN" w:bidi="zh-CN"/>
        </w:rPr>
        <w:t xml:space="preserve">,</w:t>
      </w:r>
      <w:r>
        <w:rPr>
          <w:rFonts w:hint="eastAsia" w:hAnsi="宋体"/>
          <w:b w:val="0"/>
          <w:position w:val="0"/>
          <w:szCs w:val="24"/>
          <w:lang w:val="zh-CN" w:bidi="zh-CN"/>
        </w:rPr>
        <w:t xml:space="preserve">产品内外包装完好。</w:t>
      </w:r>
      <w:r/>
    </w:p>
    <w:p>
      <w:pPr>
        <w:ind w:firstLine="480"/>
        <w:spacing w:line="480" w:lineRule="exact"/>
        <w:rPr>
          <w:rFonts w:hAnsi="宋体" w:cs="仿宋"/>
          <w:b w:val="0"/>
          <w:position w:val="0"/>
          <w:szCs w:val="24"/>
        </w:rPr>
      </w:pPr>
      <w:r>
        <w:rPr>
          <w:rFonts w:hint="eastAsia" w:hAnsi="宋体" w:cs="仿宋"/>
          <w:b w:val="0"/>
          <w:position w:val="0"/>
          <w:szCs w:val="24"/>
        </w:rPr>
        <w:t xml:space="preserve">6.2针对乙方的特别提醒条款：</w:t>
      </w:r>
      <w:r/>
    </w:p>
    <w:p>
      <w:pPr>
        <w:ind w:firstLine="482"/>
        <w:spacing w:line="480" w:lineRule="exact"/>
        <w:rPr>
          <w:rFonts w:hAnsi="宋体" w:cs="仿宋"/>
          <w:position w:val="0"/>
          <w:szCs w:val="24"/>
        </w:rPr>
      </w:pPr>
      <w:r>
        <w:rPr>
          <w:rFonts w:hint="eastAsia" w:hAnsi="宋体" w:cs="仿宋"/>
          <w:position w:val="0"/>
          <w:szCs w:val="24"/>
        </w:rPr>
        <w:t xml:space="preserve">a、发票上所列品名与型号必须与合同所列品名与型号完全一致；</w:t>
      </w:r>
      <w:r/>
    </w:p>
    <w:p>
      <w:pPr>
        <w:ind w:firstLine="482"/>
        <w:spacing w:line="480" w:lineRule="exact"/>
        <w:rPr>
          <w:rFonts w:hAnsi="宋体" w:cs="仿宋"/>
          <w:position w:val="0"/>
          <w:szCs w:val="24"/>
        </w:rPr>
      </w:pPr>
      <w:r>
        <w:rPr>
          <w:rFonts w:hint="eastAsia" w:hAnsi="宋体" w:cs="仿宋"/>
          <w:position w:val="0"/>
          <w:szCs w:val="24"/>
        </w:rPr>
        <w:t xml:space="preserve">b、乙方承诺：甲方对乙方所供设备及设备配套相关应用软件享有软件使用权及终身免费升级的权力（包括配套应用系统、操作系统、数据库、各个系统的维护密码）。</w:t>
      </w:r>
      <w:r/>
    </w:p>
    <w:p>
      <w:pPr>
        <w:ind w:firstLine="482"/>
        <w:spacing w:line="480" w:lineRule="exact"/>
        <w:rPr>
          <w:rFonts w:hAnsi="宋体" w:cs="仿宋"/>
          <w:position w:val="0"/>
          <w:szCs w:val="24"/>
        </w:rPr>
      </w:pPr>
      <w:r>
        <w:rPr>
          <w:rFonts w:hint="eastAsia" w:hAnsi="宋体" w:cs="仿宋"/>
          <w:position w:val="0"/>
          <w:szCs w:val="24"/>
        </w:rPr>
        <w:t xml:space="preserve">c、装箱单、出厂检验报告、产品质检合格证明、保修单、各类说明书必须齐全。</w:t>
      </w:r>
      <w:r/>
    </w:p>
    <w:p>
      <w:pPr>
        <w:ind w:firstLine="482"/>
        <w:spacing w:line="480" w:lineRule="exact"/>
        <w:rPr>
          <w:rFonts w:hAnsi="宋体" w:cs="仿宋"/>
          <w:position w:val="0"/>
          <w:szCs w:val="24"/>
        </w:rPr>
      </w:pPr>
      <w:r>
        <w:rPr>
          <w:rFonts w:hint="eastAsia" w:hAnsi="宋体" w:cs="仿宋"/>
          <w:position w:val="0"/>
          <w:szCs w:val="24"/>
        </w:rPr>
        <w:t xml:space="preserve">d、设备所发生的保险费用由乙方承担。</w:t>
      </w:r>
      <w:r/>
    </w:p>
    <w:p>
      <w:pPr>
        <w:ind w:firstLine="482"/>
        <w:spacing w:line="480" w:lineRule="exact"/>
        <w:rPr>
          <w:rFonts w:hAnsi="宋体" w:cs="仿宋"/>
          <w:position w:val="0"/>
          <w:szCs w:val="24"/>
        </w:rPr>
      </w:pPr>
      <w:r>
        <w:rPr>
          <w:rFonts w:hint="eastAsia" w:hAnsi="宋体" w:cs="仿宋"/>
          <w:position w:val="0"/>
          <w:szCs w:val="24"/>
        </w:rPr>
        <w:t xml:space="preserve">以上条款必须满足，否则视同乙方违约，由此引起的一切责任由乙方负责。</w:t>
      </w:r>
      <w:r/>
    </w:p>
    <w:p>
      <w:pPr>
        <w:ind w:firstLine="480"/>
        <w:spacing w:line="480" w:lineRule="exact"/>
        <w:rPr>
          <w:rFonts w:hAnsi="宋体" w:cs="仿宋"/>
          <w:b w:val="0"/>
          <w:position w:val="0"/>
          <w:szCs w:val="24"/>
        </w:rPr>
      </w:pPr>
      <w:r>
        <w:rPr>
          <w:rFonts w:hint="eastAsia" w:hAnsi="宋体" w:cs="仿宋"/>
          <w:b w:val="0"/>
          <w:position w:val="0"/>
          <w:szCs w:val="24"/>
        </w:rPr>
        <w:t xml:space="preserve">6.3乙方保证：向甲方提供的设备满足中国国家最新标准或相关行业技术规范及标准，同时必须满足招标文件中所列之全部规格、型号、具体配置、技术条件及功能要求和供方承诺的其他指标，并提供上述证书、标记、检测报告等相关资料。随投标文件提供货物制造国的制造及验收的官方标准或货物验收大纲，经甲方确认，可以作为对货物的验收依据之一。</w:t>
      </w:r>
      <w:r/>
    </w:p>
    <w:p>
      <w:pPr>
        <w:ind w:firstLine="480"/>
        <w:spacing w:line="480" w:lineRule="exact"/>
        <w:rPr>
          <w:rFonts w:hAnsi="宋体" w:cs="仿宋"/>
          <w:b w:val="0"/>
          <w:position w:val="0"/>
          <w:szCs w:val="24"/>
        </w:rPr>
      </w:pPr>
      <w:r>
        <w:rPr>
          <w:rFonts w:hint="eastAsia" w:hAnsi="宋体" w:cs="仿宋"/>
          <w:b w:val="0"/>
          <w:position w:val="0"/>
          <w:szCs w:val="24"/>
        </w:rPr>
        <w:t xml:space="preserve">6.4乙方所供设备如验收不合格，根据甲方的要求，乙方必须无条件换货或退货，由此引起的一切损失由乙方承担。</w:t>
      </w:r>
      <w:r/>
    </w:p>
    <w:p>
      <w:pPr>
        <w:pStyle w:val="1128"/>
        <w:numPr>
          <w:ilvl w:val="0"/>
          <w:numId w:val="4"/>
        </w:numPr>
        <w:spacing w:line="480" w:lineRule="exact"/>
        <w:rPr>
          <w:rFonts w:ascii="宋体" w:hAnsi="宋体" w:cs="仿宋"/>
          <w:b w:val="0"/>
          <w:position w:val="0"/>
          <w:lang w:eastAsia="zh-CN"/>
        </w:rPr>
      </w:pPr>
      <w:r>
        <w:rPr>
          <w:rFonts w:hint="eastAsia" w:ascii="宋体" w:hAnsi="宋体" w:cs="仿宋"/>
          <w:position w:val="0"/>
          <w:lang w:eastAsia="zh-CN"/>
        </w:rPr>
        <w:t xml:space="preserve">设备到货、安装和验收要求：</w:t>
      </w:r>
      <w:r/>
    </w:p>
    <w:p>
      <w:pPr>
        <w:ind w:firstLine="480"/>
        <w:spacing w:line="480" w:lineRule="exact"/>
        <w:rPr>
          <w:rFonts w:hAnsi="宋体" w:cs="仿宋"/>
          <w:b w:val="0"/>
          <w:position w:val="0"/>
          <w:szCs w:val="24"/>
        </w:rPr>
      </w:pPr>
      <w:r>
        <w:rPr>
          <w:rFonts w:hint="eastAsia" w:hAnsi="宋体" w:cs="仿宋"/>
          <w:b w:val="0"/>
          <w:position w:val="0"/>
          <w:szCs w:val="24"/>
        </w:rPr>
        <w:t xml:space="preserve">7.1乙方应将设备严密包装，并应根据其不同的形状和特殊特征采取措施保护其免于受潮和雨淋，应适应于多次装卸和长途运输，确保设备无任何损害地安全到达工地现场。</w:t>
      </w:r>
      <w:r/>
    </w:p>
    <w:p>
      <w:pPr>
        <w:ind w:firstLine="480"/>
        <w:spacing w:line="480" w:lineRule="exact"/>
        <w:rPr>
          <w:rFonts w:hAnsi="宋体" w:cs="仿宋"/>
          <w:b w:val="0"/>
          <w:position w:val="0"/>
          <w:sz w:val="21"/>
          <w:szCs w:val="21"/>
        </w:rPr>
      </w:pPr>
      <w:r>
        <w:rPr>
          <w:rFonts w:hint="eastAsia" w:hAnsi="宋体" w:cs="仿宋"/>
          <w:b w:val="0"/>
          <w:position w:val="0"/>
          <w:szCs w:val="24"/>
        </w:rPr>
        <w:t xml:space="preserve">7.2设备抵达目的地，甲、乙双方应对产品的数量、规格以及质量等及时检验。如需乙方提交有关权威检测部门检验的，检验费用由乙方负责。</w:t>
      </w:r>
      <w:r/>
    </w:p>
    <w:p>
      <w:pPr>
        <w:ind w:firstLine="480"/>
        <w:spacing w:line="480" w:lineRule="exact"/>
        <w:rPr>
          <w:rFonts w:hAnsi="宋体" w:cs="仿宋"/>
          <w:b w:val="0"/>
          <w:position w:val="0"/>
          <w:szCs w:val="24"/>
        </w:rPr>
      </w:pPr>
      <w:r>
        <w:rPr>
          <w:rFonts w:hint="eastAsia" w:hAnsi="宋体" w:cs="仿宋"/>
          <w:b w:val="0"/>
          <w:position w:val="0"/>
          <w:szCs w:val="24"/>
        </w:rPr>
        <w:t xml:space="preserve">7.3任何被检查出不符合合同规定的产品，甲方有权拒绝接收。乙方须在甲方要求的期限内（不长于10天）无条件替换被拒绝的不合格产品。由此产生的一切费用由乙方承担。</w:t>
      </w:r>
      <w:r/>
    </w:p>
    <w:p>
      <w:pPr>
        <w:ind w:firstLine="480"/>
        <w:spacing w:line="480" w:lineRule="exact"/>
        <w:rPr>
          <w:rFonts w:hAnsi="宋体" w:cs="仿宋"/>
          <w:b w:val="0"/>
          <w:position w:val="0"/>
          <w:szCs w:val="24"/>
        </w:rPr>
      </w:pPr>
      <w:r>
        <w:rPr>
          <w:rFonts w:hint="eastAsia" w:hAnsi="宋体" w:cs="仿宋"/>
          <w:b w:val="0"/>
          <w:position w:val="0"/>
          <w:szCs w:val="24"/>
        </w:rPr>
        <w:t xml:space="preserve">7.4最终验收日期为甲方对工程进行验收合格后的实际竣工日期。</w:t>
      </w:r>
      <w:r/>
    </w:p>
    <w:p>
      <w:pPr>
        <w:ind w:firstLine="480"/>
        <w:spacing w:line="480" w:lineRule="exact"/>
        <w:rPr>
          <w:rFonts w:hAnsi="宋体" w:cs="仿宋"/>
          <w:b w:val="0"/>
          <w:position w:val="0"/>
          <w:szCs w:val="24"/>
        </w:rPr>
      </w:pPr>
      <w:r>
        <w:rPr>
          <w:rFonts w:hint="eastAsia" w:hAnsi="宋体" w:cs="仿宋"/>
          <w:b w:val="0"/>
          <w:position w:val="0"/>
          <w:szCs w:val="24"/>
        </w:rPr>
        <w:t xml:space="preserve">7.5安装符合国家现行相关验收标准和规范，地下室内新旧管道改装（其中一台离心机组的管道要切换到对面的双良小机房系统内，增加相应的阀门或管道施工），保证确保甲方使用需求，通过相关主管部门验收。</w:t>
      </w:r>
      <w:r/>
    </w:p>
    <w:p>
      <w:pPr>
        <w:jc w:val="left"/>
        <w:spacing w:line="480" w:lineRule="exact"/>
        <w:rPr>
          <w:rFonts w:hAnsi="宋体" w:cs="仿宋"/>
          <w:position w:val="0"/>
          <w:szCs w:val="24"/>
        </w:rPr>
      </w:pPr>
      <w:r>
        <w:rPr>
          <w:rFonts w:hint="eastAsia" w:hAnsi="宋体" w:cs="仿宋"/>
          <w:position w:val="0"/>
          <w:szCs w:val="24"/>
        </w:rPr>
        <w:t xml:space="preserve">八、售后服务要求：</w:t>
      </w:r>
      <w:r/>
    </w:p>
    <w:p>
      <w:pPr>
        <w:ind w:firstLine="480"/>
        <w:jc w:val="left"/>
        <w:spacing w:line="480" w:lineRule="exact"/>
        <w:rPr>
          <w:rFonts w:hAnsi="宋体" w:cs="仿宋"/>
          <w:b w:val="0"/>
          <w:position w:val="0"/>
          <w:szCs w:val="24"/>
        </w:rPr>
      </w:pPr>
      <w:r>
        <w:rPr>
          <w:rFonts w:hint="eastAsia" w:hAnsi="宋体" w:cs="仿宋"/>
          <w:b w:val="0"/>
          <w:position w:val="0"/>
          <w:szCs w:val="24"/>
        </w:rPr>
        <w:t xml:space="preserve">8.1维修响应：2小时电话解决，4小时到达维修现场。</w:t>
      </w:r>
      <w:r/>
    </w:p>
    <w:p>
      <w:pPr>
        <w:ind w:firstLine="480"/>
        <w:jc w:val="left"/>
        <w:spacing w:line="480" w:lineRule="exact"/>
        <w:rPr>
          <w:rFonts w:hAnsi="宋体" w:cs="仿宋"/>
          <w:b w:val="0"/>
          <w:position w:val="0"/>
          <w:szCs w:val="24"/>
        </w:rPr>
      </w:pPr>
      <w:r>
        <w:rPr>
          <w:rFonts w:hint="eastAsia" w:hAnsi="宋体" w:cs="仿宋"/>
          <w:b w:val="0"/>
          <w:position w:val="0"/>
          <w:szCs w:val="24"/>
        </w:rPr>
        <w:t xml:space="preserve">8.2本次采购包括磁悬浮离心式冷水机组的采购、就位及管道、配电安装等，乙方</w:t>
      </w:r>
      <w:r>
        <w:rPr>
          <w:rFonts w:hint="eastAsia" w:hAnsi="宋体" w:cs="仿宋"/>
          <w:b w:val="0"/>
          <w:position w:val="0"/>
          <w:szCs w:val="24"/>
        </w:rPr>
        <w:t xml:space="preserve">应保证机组就位后能够满足甲方要求正常使用。</w:t>
      </w:r>
      <w:r/>
    </w:p>
    <w:p>
      <w:pPr>
        <w:ind w:firstLine="480"/>
        <w:jc w:val="left"/>
        <w:spacing w:line="480" w:lineRule="exact"/>
        <w:rPr>
          <w:rFonts w:hAnsi="宋体" w:cs="仿宋"/>
          <w:b w:val="0"/>
          <w:position w:val="0"/>
          <w:szCs w:val="24"/>
        </w:rPr>
      </w:pPr>
      <w:r>
        <w:rPr>
          <w:rFonts w:hint="eastAsia" w:hAnsi="宋体" w:cs="仿宋"/>
          <w:b w:val="0"/>
          <w:position w:val="0"/>
          <w:szCs w:val="24"/>
        </w:rPr>
        <w:t xml:space="preserve">8.3质保期结束后，对设备提供终身维修服务，收取合理费用，不收服务费；列出备品备件报价清单。</w:t>
      </w:r>
      <w:r/>
    </w:p>
    <w:p>
      <w:pPr>
        <w:jc w:val="left"/>
        <w:spacing w:line="480" w:lineRule="exact"/>
        <w:rPr>
          <w:rFonts w:hAnsi="宋体" w:cs="仿宋"/>
          <w:position w:val="0"/>
          <w:szCs w:val="24"/>
        </w:rPr>
      </w:pPr>
      <w:r>
        <w:rPr>
          <w:rFonts w:hint="eastAsia" w:hAnsi="宋体" w:cs="仿宋"/>
          <w:position w:val="0"/>
          <w:szCs w:val="24"/>
        </w:rPr>
        <w:t xml:space="preserve">九、技术培训及支持：</w:t>
      </w:r>
      <w:r/>
    </w:p>
    <w:p>
      <w:pPr>
        <w:ind w:firstLine="480"/>
        <w:jc w:val="left"/>
        <w:spacing w:line="480" w:lineRule="exact"/>
        <w:rPr>
          <w:rFonts w:hAnsi="宋体" w:cs="仿宋"/>
          <w:b w:val="0"/>
          <w:position w:val="0"/>
          <w:szCs w:val="24"/>
        </w:rPr>
      </w:pPr>
      <w:r>
        <w:rPr>
          <w:rFonts w:hint="eastAsia" w:hAnsi="宋体" w:cs="仿宋"/>
          <w:b w:val="0"/>
          <w:position w:val="0"/>
          <w:szCs w:val="24"/>
        </w:rPr>
        <w:t xml:space="preserve">免费提供技术操作培训和维修培训并提供培训计划方案。</w:t>
      </w:r>
      <w:r/>
    </w:p>
    <w:p>
      <w:pPr>
        <w:spacing w:line="480" w:lineRule="exact"/>
        <w:rPr>
          <w:rFonts w:hAnsi="宋体" w:cs="仿宋"/>
          <w:position w:val="0"/>
          <w:szCs w:val="24"/>
        </w:rPr>
      </w:pPr>
      <w:r>
        <w:rPr>
          <w:rFonts w:hint="eastAsia" w:hAnsi="宋体" w:cs="仿宋"/>
          <w:position w:val="0"/>
          <w:szCs w:val="24"/>
        </w:rPr>
        <w:t xml:space="preserve">十、双方的违约责任：</w:t>
      </w:r>
      <w:r/>
    </w:p>
    <w:p>
      <w:pPr>
        <w:ind w:firstLine="480"/>
        <w:jc w:val="left"/>
        <w:spacing w:line="480" w:lineRule="exact"/>
        <w:rPr>
          <w:rFonts w:hAnsi="宋体"/>
          <w:b w:val="0"/>
          <w:position w:val="0"/>
          <w:szCs w:val="24"/>
          <w:lang w:val="zh-CN" w:bidi="zh-CN"/>
        </w:rPr>
      </w:pPr>
      <w:r>
        <w:rPr>
          <w:rFonts w:hAnsi="宋体"/>
          <w:b w:val="0"/>
          <w:position w:val="0"/>
          <w:szCs w:val="24"/>
          <w:lang w:val="zh-CN" w:bidi="zh-CN"/>
        </w:rPr>
        <w:t xml:space="preserve">10.1</w:t>
      </w:r>
      <w:r>
        <w:rPr>
          <w:rFonts w:hint="eastAsia" w:hAnsi="宋体"/>
          <w:b w:val="0"/>
          <w:position w:val="0"/>
          <w:szCs w:val="24"/>
          <w:lang w:val="zh-CN" w:bidi="zh-CN"/>
        </w:rPr>
        <w:t xml:space="preserve">甲方按双方约定方式付款，逾期支付时甲方应向乙方支付逾期部分货款总额每天</w:t>
      </w:r>
      <w:r>
        <w:rPr>
          <w:rFonts w:hAnsi="宋体"/>
          <w:b w:val="0"/>
          <w:position w:val="0"/>
          <w:szCs w:val="24"/>
          <w:u w:val="single"/>
          <w:lang w:val="zh-CN" w:bidi="zh-CN"/>
        </w:rPr>
        <w:t xml:space="preserve">1‰</w:t>
      </w:r>
      <w:r>
        <w:rPr>
          <w:rFonts w:hint="eastAsia" w:hAnsi="宋体"/>
          <w:b w:val="0"/>
          <w:position w:val="0"/>
          <w:szCs w:val="24"/>
          <w:lang w:val="zh-CN" w:bidi="zh-CN"/>
        </w:rPr>
        <w:t xml:space="preserve">的违约金。最多不超过逾期货款的</w:t>
      </w:r>
      <w:r>
        <w:rPr>
          <w:rFonts w:hAnsi="宋体"/>
          <w:b w:val="0"/>
          <w:position w:val="0"/>
          <w:szCs w:val="24"/>
          <w:u w:val="single"/>
          <w:lang w:val="zh-CN" w:bidi="zh-CN"/>
        </w:rPr>
        <w:t xml:space="preserve">5%</w:t>
      </w:r>
      <w:r>
        <w:rPr>
          <w:rFonts w:hint="eastAsia" w:hAnsi="宋体"/>
          <w:b w:val="0"/>
          <w:position w:val="0"/>
          <w:szCs w:val="24"/>
          <w:lang w:val="zh-CN" w:bidi="zh-CN"/>
        </w:rPr>
        <w:t xml:space="preserve">。</w:t>
      </w:r>
      <w:r/>
    </w:p>
    <w:p>
      <w:pPr>
        <w:ind w:firstLine="480"/>
        <w:jc w:val="left"/>
        <w:spacing w:line="480" w:lineRule="exact"/>
        <w:rPr>
          <w:rFonts w:hAnsi="宋体"/>
          <w:b w:val="0"/>
          <w:position w:val="0"/>
          <w:szCs w:val="24"/>
          <w:lang w:val="zh-CN" w:bidi="zh-CN"/>
        </w:rPr>
      </w:pPr>
      <w:r>
        <w:rPr>
          <w:rFonts w:hAnsi="宋体"/>
          <w:b w:val="0"/>
          <w:position w:val="0"/>
          <w:szCs w:val="24"/>
          <w:lang w:val="zh-CN" w:bidi="zh-CN"/>
        </w:rPr>
        <w:t xml:space="preserve">10.2</w:t>
      </w:r>
      <w:r>
        <w:rPr>
          <w:rFonts w:hint="eastAsia" w:hAnsi="宋体"/>
          <w:b w:val="0"/>
          <w:position w:val="0"/>
          <w:szCs w:val="24"/>
          <w:lang w:val="zh-CN" w:bidi="zh-CN"/>
        </w:rPr>
        <w:t xml:space="preserve">乙方保证按买方要求的日期、地点交货。除受公认的不可抗力因素影响外，逾期交货时乙方须向甲方支付逾期交货的合同总额每天</w:t>
      </w:r>
      <w:r>
        <w:rPr>
          <w:rFonts w:hAnsi="宋体"/>
          <w:b w:val="0"/>
          <w:position w:val="0"/>
          <w:szCs w:val="24"/>
          <w:u w:val="single"/>
          <w:lang w:val="zh-CN" w:bidi="zh-CN"/>
        </w:rPr>
        <w:t xml:space="preserve">1‰</w:t>
      </w:r>
      <w:r>
        <w:rPr>
          <w:rFonts w:hint="eastAsia" w:hAnsi="宋体"/>
          <w:b w:val="0"/>
          <w:position w:val="0"/>
          <w:szCs w:val="24"/>
          <w:lang w:val="zh-CN" w:bidi="zh-CN"/>
        </w:rPr>
        <w:t xml:space="preserve">的违约金，最多不超过逾期交货的合同款的</w:t>
      </w:r>
      <w:r>
        <w:rPr>
          <w:rFonts w:hAnsi="宋体"/>
          <w:b w:val="0"/>
          <w:position w:val="0"/>
          <w:szCs w:val="24"/>
          <w:u w:val="single"/>
          <w:lang w:val="zh-CN" w:bidi="zh-CN"/>
        </w:rPr>
        <w:t xml:space="preserve">5%</w:t>
      </w:r>
      <w:r>
        <w:rPr>
          <w:rFonts w:hint="eastAsia" w:hAnsi="宋体"/>
          <w:b w:val="0"/>
          <w:position w:val="0"/>
          <w:szCs w:val="24"/>
          <w:lang w:val="zh-CN" w:bidi="zh-CN"/>
        </w:rPr>
        <w:t xml:space="preserve">。（不可抗力是指不能预见，不能避免且不能克服的客观情况诸如战争、严重火灾、水灾，台风，地震等人力不可抗拒的因素引起的延误和影响；对于经营状况严重恶化或安排不周等情形，无论严重程度如何，均不理解为不可抗力。）乙方如不履约，且在规定供货期内不通知甲方，将每天扣以总价款</w:t>
      </w:r>
      <w:r>
        <w:rPr>
          <w:rFonts w:hAnsi="宋体"/>
          <w:b w:val="0"/>
          <w:position w:val="0"/>
          <w:szCs w:val="24"/>
          <w:lang w:val="zh-CN" w:bidi="zh-CN"/>
        </w:rPr>
        <w:t xml:space="preserve">1%</w:t>
      </w:r>
      <w:r>
        <w:rPr>
          <w:rFonts w:hint="eastAsia" w:hAnsi="宋体"/>
          <w:b w:val="0"/>
          <w:position w:val="0"/>
          <w:szCs w:val="24"/>
          <w:lang w:val="zh-CN" w:bidi="zh-CN"/>
        </w:rPr>
        <w:t xml:space="preserve">的违约金。</w:t>
      </w:r>
      <w:r/>
    </w:p>
    <w:p>
      <w:pPr>
        <w:ind w:firstLine="480"/>
        <w:jc w:val="left"/>
        <w:spacing w:line="480" w:lineRule="exact"/>
        <w:rPr>
          <w:rFonts w:hAnsi="宋体"/>
          <w:b w:val="0"/>
          <w:position w:val="0"/>
          <w:szCs w:val="24"/>
          <w:lang w:val="zh-CN" w:bidi="zh-CN"/>
        </w:rPr>
      </w:pPr>
      <w:r>
        <w:rPr>
          <w:rFonts w:hAnsi="宋体"/>
          <w:b w:val="0"/>
          <w:position w:val="0"/>
          <w:szCs w:val="24"/>
          <w:lang w:val="zh-CN" w:bidi="zh-CN"/>
        </w:rPr>
        <w:t xml:space="preserve">10.3</w:t>
      </w:r>
      <w:r>
        <w:rPr>
          <w:rFonts w:hint="eastAsia" w:hAnsi="宋体"/>
          <w:b w:val="0"/>
          <w:position w:val="0"/>
          <w:szCs w:val="24"/>
          <w:lang w:val="zh-CN" w:bidi="zh-CN"/>
        </w:rPr>
        <w:t xml:space="preserve">未经对方同意而单方面终止合同的</w:t>
      </w:r>
      <w:r>
        <w:rPr>
          <w:rFonts w:hint="eastAsia" w:hAnsi="宋体"/>
          <w:b w:val="0"/>
          <w:position w:val="0"/>
          <w:szCs w:val="24"/>
          <w:lang w:val="zh-CN" w:bidi="zh-CN"/>
        </w:rPr>
        <w:t xml:space="preserve">一</w:t>
      </w:r>
      <w:r>
        <w:rPr>
          <w:rFonts w:hint="eastAsia" w:hAnsi="宋体"/>
          <w:b w:val="0"/>
          <w:position w:val="0"/>
          <w:szCs w:val="24"/>
          <w:lang w:val="zh-CN" w:bidi="zh-CN"/>
        </w:rPr>
        <w:t xml:space="preserve">方向另一方支付合同总额的</w:t>
      </w:r>
      <w:r>
        <w:rPr>
          <w:rFonts w:hAnsi="宋体"/>
          <w:b w:val="0"/>
          <w:position w:val="0"/>
          <w:szCs w:val="24"/>
          <w:lang w:val="zh-CN" w:bidi="zh-CN"/>
        </w:rPr>
        <w:t xml:space="preserve">20%</w:t>
      </w:r>
      <w:r>
        <w:rPr>
          <w:rFonts w:hint="eastAsia" w:hAnsi="宋体"/>
          <w:b w:val="0"/>
          <w:position w:val="0"/>
          <w:szCs w:val="24"/>
          <w:lang w:val="zh-CN" w:bidi="zh-CN"/>
        </w:rPr>
        <w:t xml:space="preserve">作为赔偿。</w:t>
      </w:r>
      <w:r/>
    </w:p>
    <w:p>
      <w:pPr>
        <w:spacing w:line="480" w:lineRule="exact"/>
        <w:rPr>
          <w:rFonts w:hAnsi="宋体" w:cs="仿宋"/>
          <w:position w:val="0"/>
          <w:szCs w:val="24"/>
        </w:rPr>
      </w:pPr>
      <w:r>
        <w:rPr>
          <w:rFonts w:hint="eastAsia" w:hAnsi="宋体" w:cs="仿宋"/>
          <w:position w:val="0"/>
          <w:szCs w:val="24"/>
        </w:rPr>
        <w:t xml:space="preserve">十一、安全责任：</w:t>
      </w:r>
      <w:r/>
    </w:p>
    <w:p>
      <w:pPr>
        <w:ind w:firstLine="480"/>
        <w:spacing w:line="480" w:lineRule="exact"/>
        <w:rPr>
          <w:rFonts w:hAnsi="宋体"/>
          <w:b w:val="0"/>
          <w:position w:val="0"/>
          <w:szCs w:val="24"/>
          <w:lang w:val="zh-CN" w:bidi="zh-CN"/>
        </w:rPr>
      </w:pPr>
      <w:r>
        <w:rPr>
          <w:rFonts w:hint="eastAsia" w:hAnsi="宋体"/>
          <w:b w:val="0"/>
          <w:position w:val="0"/>
          <w:szCs w:val="24"/>
          <w:lang w:val="zh-CN" w:bidi="zh-CN"/>
        </w:rPr>
        <w:t xml:space="preserve">乙方应严格采取各种安全措施，如为履约合同而发生的任何安全事故，责任概由乙方承担。</w:t>
      </w:r>
      <w:r/>
    </w:p>
    <w:p>
      <w:pPr>
        <w:spacing w:line="480" w:lineRule="exact"/>
        <w:rPr>
          <w:rFonts w:hAnsi="宋体" w:cs="仿宋"/>
          <w:position w:val="0"/>
          <w:szCs w:val="24"/>
        </w:rPr>
      </w:pPr>
      <w:r>
        <w:rPr>
          <w:rFonts w:hint="eastAsia" w:hAnsi="宋体" w:cs="仿宋"/>
          <w:position w:val="0"/>
          <w:szCs w:val="24"/>
        </w:rPr>
        <w:t xml:space="preserve">十二、合同的终止与赔偿</w:t>
      </w:r>
      <w:r/>
    </w:p>
    <w:p>
      <w:pPr>
        <w:ind w:firstLine="420"/>
        <w:jc w:val="left"/>
        <w:spacing w:line="480" w:lineRule="exact"/>
        <w:rPr>
          <w:rFonts w:hAnsi="宋体"/>
          <w:b w:val="0"/>
          <w:position w:val="0"/>
          <w:szCs w:val="24"/>
          <w:lang w:val="zh-CN" w:bidi="zh-CN"/>
        </w:rPr>
      </w:pPr>
      <w:r>
        <w:rPr>
          <w:rFonts w:hAnsi="宋体"/>
          <w:b w:val="0"/>
          <w:position w:val="0"/>
          <w:szCs w:val="24"/>
          <w:lang w:val="zh-CN" w:bidi="zh-CN"/>
        </w:rPr>
        <w:t xml:space="preserve">1</w:t>
      </w:r>
      <w:r>
        <w:rPr>
          <w:rFonts w:hint="eastAsia" w:hAnsi="宋体"/>
          <w:b w:val="0"/>
          <w:position w:val="0"/>
          <w:szCs w:val="24"/>
          <w:lang w:val="zh-CN" w:bidi="zh-CN"/>
        </w:rPr>
        <w:t xml:space="preserve">2</w:t>
      </w:r>
      <w:r>
        <w:rPr>
          <w:rFonts w:hAnsi="宋体"/>
          <w:b w:val="0"/>
          <w:position w:val="0"/>
          <w:szCs w:val="24"/>
          <w:lang w:val="zh-CN" w:bidi="zh-CN"/>
        </w:rPr>
        <w:t xml:space="preserve">.1</w:t>
      </w:r>
      <w:r>
        <w:rPr>
          <w:rFonts w:hint="eastAsia" w:hAnsi="宋体"/>
          <w:b w:val="0"/>
          <w:position w:val="0"/>
          <w:szCs w:val="24"/>
          <w:lang w:val="zh-CN" w:bidi="zh-CN"/>
        </w:rPr>
        <w:t xml:space="preserve"> 如乙方所供设备质量不符合约定要求或有任何损坏，甲方有权要求乙方更换，由此造成逾期交货按</w:t>
      </w:r>
      <w:r>
        <w:rPr>
          <w:rFonts w:hAnsi="宋体"/>
          <w:b w:val="0"/>
          <w:position w:val="0"/>
          <w:szCs w:val="24"/>
          <w:lang w:val="zh-CN" w:bidi="zh-CN"/>
        </w:rPr>
        <w:t xml:space="preserve">10.2</w:t>
      </w:r>
      <w:r>
        <w:rPr>
          <w:rFonts w:hint="eastAsia" w:hAnsi="宋体"/>
          <w:b w:val="0"/>
          <w:position w:val="0"/>
          <w:szCs w:val="24"/>
          <w:lang w:val="zh-CN" w:bidi="zh-CN"/>
        </w:rPr>
        <w:t xml:space="preserve">条约定执行。如设备质量问题严重或更换后仍不合格的，甲方有权终止合同，乙方退还甲方已付费用并赔偿因此给予买方造成的全部损失。</w:t>
      </w:r>
      <w:r/>
    </w:p>
    <w:p>
      <w:pPr>
        <w:ind w:firstLine="420"/>
        <w:jc w:val="left"/>
        <w:spacing w:line="480" w:lineRule="exact"/>
        <w:rPr>
          <w:rFonts w:hAnsi="宋体"/>
          <w:b w:val="0"/>
          <w:position w:val="0"/>
          <w:szCs w:val="24"/>
          <w:lang w:val="zh-CN" w:bidi="zh-CN"/>
        </w:rPr>
      </w:pPr>
      <w:r>
        <w:rPr>
          <w:rFonts w:hAnsi="宋体"/>
          <w:b w:val="0"/>
          <w:position w:val="0"/>
          <w:szCs w:val="24"/>
          <w:lang w:val="zh-CN" w:bidi="zh-CN"/>
        </w:rPr>
        <w:t xml:space="preserve">1</w:t>
      </w:r>
      <w:r>
        <w:rPr>
          <w:rFonts w:hint="eastAsia" w:hAnsi="宋体"/>
          <w:b w:val="0"/>
          <w:position w:val="0"/>
          <w:szCs w:val="24"/>
          <w:lang w:val="zh-CN" w:bidi="zh-CN"/>
        </w:rPr>
        <w:t xml:space="preserve">2</w:t>
      </w:r>
      <w:r>
        <w:rPr>
          <w:rFonts w:hAnsi="宋体"/>
          <w:b w:val="0"/>
          <w:position w:val="0"/>
          <w:szCs w:val="24"/>
          <w:lang w:val="zh-CN" w:bidi="zh-CN"/>
        </w:rPr>
        <w:t xml:space="preserve">.2</w:t>
      </w:r>
      <w:r>
        <w:rPr>
          <w:rFonts w:hint="eastAsia" w:hAnsi="宋体"/>
          <w:b w:val="0"/>
          <w:position w:val="0"/>
          <w:szCs w:val="24"/>
          <w:lang w:val="zh-CN" w:bidi="zh-CN"/>
        </w:rPr>
        <w:t xml:space="preserve"> 乙方在甲方通知进货日超期</w:t>
      </w:r>
      <w:r>
        <w:rPr>
          <w:rFonts w:hAnsi="宋体"/>
          <w:b w:val="0"/>
          <w:position w:val="0"/>
          <w:szCs w:val="24"/>
          <w:lang w:val="zh-CN" w:bidi="zh-CN"/>
        </w:rPr>
        <w:t xml:space="preserve">10</w:t>
      </w:r>
      <w:r>
        <w:rPr>
          <w:rFonts w:hint="eastAsia" w:hAnsi="宋体"/>
          <w:b w:val="0"/>
          <w:position w:val="0"/>
          <w:szCs w:val="24"/>
          <w:lang w:val="zh-CN" w:bidi="zh-CN"/>
        </w:rPr>
        <w:t xml:space="preserve">日仍然不能到货的，甲方有权认为乙方单方终止合同。乙方除退还甲方已付费用外，应支付合同总金额</w:t>
      </w:r>
      <w:r>
        <w:rPr>
          <w:rFonts w:hAnsi="宋体"/>
          <w:b w:val="0"/>
          <w:position w:val="0"/>
          <w:szCs w:val="24"/>
          <w:lang w:val="zh-CN" w:bidi="zh-CN"/>
        </w:rPr>
        <w:t xml:space="preserve">20%</w:t>
      </w:r>
      <w:r>
        <w:rPr>
          <w:rFonts w:hint="eastAsia" w:hAnsi="宋体"/>
          <w:b w:val="0"/>
          <w:position w:val="0"/>
          <w:szCs w:val="24"/>
          <w:lang w:val="zh-CN" w:bidi="zh-CN"/>
        </w:rPr>
        <w:t xml:space="preserve">的违约金并承担由此给甲方造成的全部损失。</w:t>
      </w:r>
      <w:r/>
    </w:p>
    <w:p>
      <w:pPr>
        <w:ind w:firstLine="420"/>
        <w:jc w:val="left"/>
        <w:spacing w:line="480" w:lineRule="exact"/>
        <w:rPr>
          <w:rFonts w:hAnsi="宋体"/>
          <w:b w:val="0"/>
          <w:position w:val="0"/>
          <w:szCs w:val="24"/>
          <w:lang w:val="zh-CN" w:bidi="zh-CN"/>
        </w:rPr>
      </w:pPr>
      <w:r>
        <w:rPr>
          <w:rFonts w:hAnsi="宋体"/>
          <w:b w:val="0"/>
          <w:position w:val="0"/>
          <w:szCs w:val="24"/>
          <w:lang w:val="zh-CN" w:bidi="zh-CN"/>
        </w:rPr>
        <w:t xml:space="preserve">1</w:t>
      </w:r>
      <w:r>
        <w:rPr>
          <w:rFonts w:hint="eastAsia" w:hAnsi="宋体"/>
          <w:b w:val="0"/>
          <w:position w:val="0"/>
          <w:szCs w:val="24"/>
          <w:lang w:val="zh-CN" w:bidi="zh-CN"/>
        </w:rPr>
        <w:t xml:space="preserve">2</w:t>
      </w:r>
      <w:r>
        <w:rPr>
          <w:rFonts w:hAnsi="宋体"/>
          <w:b w:val="0"/>
          <w:position w:val="0"/>
          <w:szCs w:val="24"/>
          <w:lang w:val="zh-CN" w:bidi="zh-CN"/>
        </w:rPr>
        <w:t xml:space="preserve">.3</w:t>
      </w:r>
      <w:r>
        <w:rPr>
          <w:rFonts w:hint="eastAsia" w:hAnsi="宋体"/>
          <w:b w:val="0"/>
          <w:position w:val="0"/>
          <w:szCs w:val="24"/>
          <w:lang w:val="zh-CN" w:bidi="zh-CN"/>
        </w:rPr>
        <w:t xml:space="preserve"> 乙方保证其产品完全符合政府当局的相关安全法规、规范要求。乙方应承担因其产品质量问题或制造缺陷（该种质量问题或制造缺陷应系相关部门证实或认定）引起的赔偿费用。</w:t>
      </w:r>
      <w:r/>
    </w:p>
    <w:p>
      <w:pPr>
        <w:spacing w:line="480" w:lineRule="exact"/>
        <w:rPr>
          <w:rFonts w:hAnsi="宋体" w:cs="仿宋"/>
          <w:position w:val="0"/>
          <w:sz w:val="21"/>
          <w:szCs w:val="21"/>
        </w:rPr>
      </w:pPr>
      <w:r>
        <w:rPr>
          <w:rFonts w:hint="eastAsia" w:hAnsi="宋体" w:cs="仿宋"/>
          <w:position w:val="0"/>
          <w:szCs w:val="24"/>
        </w:rPr>
        <w:t xml:space="preserve">十三、争议的解决：</w:t>
      </w:r>
      <w:r/>
    </w:p>
    <w:p>
      <w:pPr>
        <w:ind w:firstLine="480"/>
        <w:spacing w:line="480" w:lineRule="exact"/>
        <w:rPr>
          <w:rFonts w:hAnsi="宋体" w:cs="仿宋"/>
          <w:b w:val="0"/>
          <w:position w:val="0"/>
          <w:szCs w:val="24"/>
        </w:rPr>
      </w:pPr>
      <w:r>
        <w:rPr>
          <w:rFonts w:hint="eastAsia" w:hAnsi="宋体" w:cs="仿宋"/>
          <w:b w:val="0"/>
          <w:position w:val="0"/>
          <w:szCs w:val="24"/>
        </w:rPr>
        <w:t xml:space="preserve">13.1因货物的质量问题发生争议，由法律及有关规章规定的技术单位进行质量鉴定，双方服从该鉴定的结论；</w:t>
      </w:r>
      <w:r/>
    </w:p>
    <w:p>
      <w:pPr>
        <w:ind w:firstLine="480"/>
        <w:spacing w:line="480" w:lineRule="exact"/>
        <w:rPr>
          <w:rFonts w:hAnsi="宋体" w:cs="仿宋"/>
          <w:b w:val="0"/>
          <w:position w:val="0"/>
          <w:szCs w:val="24"/>
        </w:rPr>
      </w:pPr>
      <w:r>
        <w:rPr>
          <w:rFonts w:hint="eastAsia" w:hAnsi="宋体" w:cs="仿宋"/>
          <w:b w:val="0"/>
          <w:position w:val="0"/>
          <w:szCs w:val="24"/>
        </w:rPr>
        <w:t xml:space="preserve">13.2如遇国家政策调整，以国家政策为准，合同双方均不承担违约责任。</w:t>
      </w:r>
      <w:r/>
    </w:p>
    <w:p>
      <w:pPr>
        <w:ind w:firstLine="480"/>
        <w:spacing w:line="480" w:lineRule="exact"/>
        <w:rPr>
          <w:rFonts w:hAnsi="宋体" w:cs="仿宋"/>
          <w:b w:val="0"/>
          <w:position w:val="0"/>
          <w:szCs w:val="24"/>
        </w:rPr>
      </w:pPr>
      <w:r>
        <w:rPr>
          <w:rFonts w:hint="eastAsia" w:hAnsi="宋体" w:cs="仿宋"/>
          <w:b w:val="0"/>
          <w:position w:val="0"/>
          <w:szCs w:val="24"/>
        </w:rPr>
        <w:t xml:space="preserve">13.3本合同在履行过程中如发生争议由双方协商解决，如协商不成则提交合同签订地人民法院裁决。</w:t>
      </w:r>
      <w:r/>
    </w:p>
    <w:p>
      <w:pPr>
        <w:ind w:firstLine="480"/>
        <w:spacing w:line="480" w:lineRule="exact"/>
        <w:rPr>
          <w:rFonts w:hAnsi="宋体" w:cs="仿宋"/>
          <w:b w:val="0"/>
          <w:position w:val="0"/>
          <w:szCs w:val="24"/>
        </w:rPr>
      </w:pPr>
      <w:r>
        <w:rPr>
          <w:rFonts w:hint="eastAsia" w:hAnsi="宋体" w:cs="仿宋"/>
          <w:b w:val="0"/>
          <w:position w:val="0"/>
          <w:szCs w:val="24"/>
        </w:rPr>
        <w:t xml:space="preserve">13.4本合同一式</w:t>
      </w:r>
      <w:r>
        <w:rPr>
          <w:rFonts w:hint="eastAsia" w:hAnsi="宋体" w:cs="仿宋"/>
          <w:b w:val="0"/>
          <w:position w:val="0"/>
          <w:szCs w:val="24"/>
          <w:u w:val="single"/>
        </w:rPr>
        <w:t xml:space="preserve">伍</w:t>
      </w:r>
      <w:r>
        <w:rPr>
          <w:rFonts w:hint="eastAsia" w:hAnsi="宋体" w:cs="仿宋"/>
          <w:b w:val="0"/>
          <w:position w:val="0"/>
          <w:szCs w:val="24"/>
        </w:rPr>
        <w:t xml:space="preserve">份，甲方执</w:t>
      </w:r>
      <w:r>
        <w:rPr>
          <w:rFonts w:hint="eastAsia" w:hAnsi="宋体" w:cs="仿宋"/>
          <w:b w:val="0"/>
          <w:position w:val="0"/>
          <w:szCs w:val="24"/>
          <w:u w:val="single"/>
        </w:rPr>
        <w:t xml:space="preserve">叁</w:t>
      </w:r>
      <w:r>
        <w:rPr>
          <w:rFonts w:hint="eastAsia" w:hAnsi="宋体" w:cs="仿宋"/>
          <w:b w:val="0"/>
          <w:position w:val="0"/>
          <w:szCs w:val="24"/>
        </w:rPr>
        <w:t xml:space="preserve">份，乙方执</w:t>
      </w:r>
      <w:r>
        <w:rPr>
          <w:rFonts w:hint="eastAsia" w:hAnsi="宋体" w:cs="仿宋"/>
          <w:b w:val="0"/>
          <w:position w:val="0"/>
          <w:szCs w:val="24"/>
          <w:u w:val="single"/>
        </w:rPr>
        <w:t xml:space="preserve">贰</w:t>
      </w:r>
      <w:r>
        <w:rPr>
          <w:rFonts w:hint="eastAsia" w:hAnsi="宋体" w:cs="仿宋"/>
          <w:b w:val="0"/>
          <w:position w:val="0"/>
          <w:szCs w:val="24"/>
        </w:rPr>
        <w:t xml:space="preserve">份。</w:t>
      </w:r>
      <w:r/>
    </w:p>
    <w:p>
      <w:pPr>
        <w:ind w:firstLine="480"/>
        <w:spacing w:line="480" w:lineRule="exact"/>
        <w:rPr>
          <w:rFonts w:hAnsi="宋体" w:cs="仿宋"/>
          <w:b w:val="0"/>
          <w:position w:val="0"/>
          <w:szCs w:val="24"/>
        </w:rPr>
      </w:pPr>
      <w:r>
        <w:rPr>
          <w:rFonts w:hint="eastAsia" w:hAnsi="宋体" w:cs="仿宋"/>
          <w:b w:val="0"/>
          <w:position w:val="0"/>
          <w:szCs w:val="24"/>
        </w:rPr>
        <w:t xml:space="preserve">13.5本合同于签订之日起生效。</w:t>
      </w:r>
      <w:r/>
    </w:p>
    <w:p>
      <w:pPr>
        <w:ind w:firstLine="480"/>
        <w:spacing w:line="480" w:lineRule="exact"/>
        <w:rPr>
          <w:rFonts w:hAnsi="宋体" w:cs="仿宋"/>
          <w:b w:val="0"/>
          <w:position w:val="0"/>
          <w:szCs w:val="24"/>
        </w:rPr>
      </w:pPr>
      <w:r>
        <w:rPr>
          <w:rFonts w:hint="eastAsia" w:hAnsi="宋体" w:cs="仿宋"/>
          <w:b w:val="0"/>
          <w:position w:val="0"/>
          <w:szCs w:val="24"/>
        </w:rPr>
        <w:t xml:space="preserve">13.6合同附件是合同不可分割的组成部分,与合同具有同等的法律效力。</w:t>
      </w:r>
      <w:r/>
    </w:p>
    <w:p>
      <w:pPr>
        <w:jc w:val="left"/>
        <w:spacing w:line="480" w:lineRule="exact"/>
        <w:rPr>
          <w:rFonts w:hAnsi="宋体" w:cs="仿宋"/>
          <w:position w:val="0"/>
          <w:szCs w:val="24"/>
        </w:rPr>
      </w:pPr>
      <w:r>
        <w:rPr>
          <w:rFonts w:hint="eastAsia" w:hAnsi="宋体" w:cs="仿宋"/>
          <w:position w:val="0"/>
          <w:szCs w:val="24"/>
        </w:rPr>
        <w:t xml:space="preserve">十四、其它约定事项</w:t>
      </w:r>
      <w:r/>
    </w:p>
    <w:p>
      <w:pPr>
        <w:ind w:firstLine="480"/>
        <w:jc w:val="left"/>
        <w:spacing w:line="480" w:lineRule="exact"/>
        <w:rPr>
          <w:rFonts w:hAnsi="宋体" w:cs="仿宋"/>
          <w:b w:val="0"/>
          <w:position w:val="0"/>
          <w:szCs w:val="24"/>
        </w:rPr>
      </w:pPr>
      <w:r>
        <w:rPr>
          <w:rFonts w:hint="eastAsia" w:hAnsi="宋体" w:cs="仿宋"/>
          <w:b w:val="0"/>
          <w:position w:val="0"/>
          <w:szCs w:val="24"/>
        </w:rPr>
        <w:t xml:space="preserve">14.1本合同未尽事宜，以招投标文件为准，如招投标文件不一致，则由甲方确定适用条款。如招投标文件均未确定的事项，可由甲乙双方商定，并签署书面补充协议予以确定。</w:t>
      </w:r>
      <w:r/>
    </w:p>
    <w:p>
      <w:pPr>
        <w:ind w:firstLine="480"/>
        <w:spacing w:line="480" w:lineRule="exact"/>
        <w:rPr>
          <w:rFonts w:hAnsi="宋体" w:cs="仿宋"/>
          <w:b w:val="0"/>
          <w:position w:val="0"/>
          <w:szCs w:val="24"/>
        </w:rPr>
      </w:pPr>
      <w:r>
        <w:rPr>
          <w:rFonts w:hint="eastAsia" w:hAnsi="宋体" w:cs="仿宋"/>
          <w:b w:val="0"/>
          <w:position w:val="0"/>
          <w:szCs w:val="24"/>
        </w:rPr>
        <w:t xml:space="preserve">14.2合同签署地：江苏省南通市崇川区。</w:t>
      </w:r>
      <w:r/>
    </w:p>
    <w:p>
      <w:pPr>
        <w:ind w:firstLine="420"/>
        <w:spacing w:line="360" w:lineRule="auto"/>
        <w:rPr>
          <w:rFonts w:cs="仿宋" w:asciiTheme="minorEastAsia" w:hAnsiTheme="minorEastAsia" w:eastAsiaTheme="minorEastAsia"/>
          <w:b w:val="0"/>
          <w:position w:val="0"/>
        </w:rPr>
      </w:pPr>
      <w:r>
        <w:rPr>
          <w:rFonts w:cs="仿宋" w:asciiTheme="minorEastAsia" w:hAnsiTheme="minorEastAsia" w:eastAsiaTheme="minorEastAsia"/>
          <w:b w:val="0"/>
          <w:position w:val="0"/>
        </w:rPr>
      </w:r>
      <w:r/>
    </w:p>
    <w:p>
      <w:pPr>
        <w:ind w:firstLine="420"/>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甲方（盖章）：南通市中医院　              乙方（盖章）：</w:t>
      </w:r>
      <w:r/>
    </w:p>
    <w:p>
      <w:pPr>
        <w:ind w:firstLine="420"/>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地址：南通市建设路41号                   地址：</w:t>
      </w:r>
      <w:r/>
    </w:p>
    <w:p>
      <w:pPr>
        <w:ind w:firstLine="420"/>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法人代表或授权人（签字）：　　            法人代表或授权人（签字）：</w:t>
      </w:r>
      <w:r/>
    </w:p>
    <w:p>
      <w:pPr>
        <w:ind w:firstLine="420"/>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联系电话：                                联系电话：</w:t>
      </w:r>
      <w:r/>
      <w:r>
        <w:rPr>
          <w:rFonts w:ascii="仿宋" w:hAnsi="仿宋" w:eastAsia="仿宋" w:cs="仿宋"/>
          <w:b w:val="0"/>
          <w:position w:val="0"/>
          <w:sz w:val="21"/>
          <w:szCs w:val="21"/>
        </w:rPr>
      </w:r>
      <w:r/>
      <w:r>
        <w:rPr>
          <w:rFonts w:cs="仿宋" w:asciiTheme="minorEastAsia" w:hAnsiTheme="minorEastAsia" w:eastAsiaTheme="minorEastAsia"/>
          <w:b w:val="0"/>
          <w:position w:val="0"/>
          <w:szCs w:val="24"/>
        </w:rPr>
      </w:r>
    </w:p>
    <w:p>
      <w:pPr>
        <w:jc w:val="center"/>
        <w:spacing w:line="360" w:lineRule="auto"/>
        <w:widowControl/>
        <w:rPr>
          <w:rFonts w:hAnsi="宋体" w:cs="宋体"/>
          <w:bCs/>
          <w:sz w:val="44"/>
        </w:rPr>
      </w:pPr>
      <w:r>
        <w:rPr>
          <w:rFonts w:hint="eastAsia" w:hAnsi="宋体" w:cs="宋体"/>
          <w:bCs/>
          <w:sz w:val="44"/>
        </w:rPr>
        <w:t xml:space="preserve">第</w:t>
      </w:r>
      <w:bookmarkEnd w:id="164"/>
      <w:r>
        <w:rPr>
          <w:rFonts w:hint="eastAsia" w:hAnsi="宋体" w:cs="宋体"/>
          <w:bCs/>
          <w:sz w:val="44"/>
        </w:rPr>
        <w:t xml:space="preserve">四章 项目需求</w:t>
      </w:r>
      <w:bookmarkEnd w:id="165"/>
      <w:r/>
      <w:bookmarkEnd w:id="166"/>
      <w:r/>
      <w:bookmarkEnd w:id="167"/>
      <w:r/>
      <w:bookmarkEnd w:id="170"/>
      <w:r/>
      <w:r/>
    </w:p>
    <w:p>
      <w:pPr>
        <w:ind w:firstLine="482"/>
        <w:spacing w:line="360" w:lineRule="auto"/>
        <w:rPr>
          <w:rFonts w:hAnsi="宋体"/>
          <w:position w:val="0"/>
          <w:szCs w:val="24"/>
        </w:rPr>
      </w:pPr>
      <w:r/>
      <w:bookmarkStart w:id="172" w:name="_Toc5953"/>
      <w:r/>
      <w:bookmarkStart w:id="173" w:name="_Toc26554093"/>
      <w:r/>
      <w:bookmarkStart w:id="174" w:name="_Toc49090575"/>
      <w:r>
        <w:rPr>
          <w:rFonts w:hint="eastAsia" w:hAnsi="宋体"/>
          <w:position w:val="0"/>
          <w:szCs w:val="24"/>
        </w:rPr>
        <w:t xml:space="preserve">一</w:t>
      </w:r>
      <w:r>
        <w:rPr>
          <w:rFonts w:hAnsi="宋体"/>
          <w:position w:val="0"/>
          <w:szCs w:val="24"/>
        </w:rPr>
        <w:t xml:space="preserve">、</w:t>
      </w:r>
      <w:r>
        <w:rPr>
          <w:rFonts w:hint="eastAsia" w:hAnsi="宋体"/>
          <w:position w:val="0"/>
          <w:szCs w:val="24"/>
        </w:rPr>
        <w:t xml:space="preserve">项目概况</w:t>
      </w:r>
      <w:r/>
    </w:p>
    <w:p>
      <w:pPr>
        <w:ind w:firstLine="480"/>
        <w:spacing w:line="360" w:lineRule="auto"/>
        <w:rPr>
          <w:rFonts w:hAnsi="宋体"/>
          <w:b w:val="0"/>
          <w:position w:val="0"/>
          <w:szCs w:val="24"/>
        </w:rPr>
      </w:pPr>
      <w:r>
        <w:rPr>
          <w:rFonts w:hint="eastAsia" w:hAnsi="宋体"/>
          <w:b w:val="0"/>
          <w:position w:val="0"/>
          <w:szCs w:val="24"/>
        </w:rPr>
        <w:t xml:space="preserve">（1）采购清单：</w:t>
      </w:r>
      <w:r/>
    </w:p>
    <w:tbl>
      <w:tblPr>
        <w:tblW w:w="8282" w:type="dxa"/>
        <w:tblInd w:w="7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1"/>
        <w:gridCol w:w="4887"/>
        <w:gridCol w:w="1418"/>
        <w:gridCol w:w="1276"/>
      </w:tblGrid>
      <w:tr>
        <w:trPr>
          <w:trHeight w:val="314"/>
        </w:trPr>
        <w:tc>
          <w:tcPr>
            <w:tcW w:w="701" w:type="dxa"/>
            <w:vAlign w:val="center"/>
            <w:textDirection w:val="lrTb"/>
            <w:noWrap w:val="false"/>
          </w:tcPr>
          <w:p>
            <w:pPr>
              <w:jc w:val="center"/>
              <w:rPr>
                <w:rFonts w:hAnsi="宋体"/>
                <w:position w:val="0"/>
                <w:szCs w:val="24"/>
              </w:rPr>
            </w:pPr>
            <w:r>
              <w:rPr>
                <w:rFonts w:hint="eastAsia" w:hAnsi="宋体"/>
                <w:position w:val="0"/>
                <w:szCs w:val="24"/>
              </w:rPr>
              <w:t xml:space="preserve">序号</w:t>
            </w:r>
            <w:r/>
          </w:p>
        </w:tc>
        <w:tc>
          <w:tcPr>
            <w:tcW w:w="4887" w:type="dxa"/>
            <w:vAlign w:val="center"/>
            <w:textDirection w:val="lrTb"/>
            <w:noWrap w:val="false"/>
          </w:tcPr>
          <w:p>
            <w:pPr>
              <w:ind w:firstLine="482"/>
              <w:jc w:val="center"/>
              <w:rPr>
                <w:rFonts w:hAnsi="宋体"/>
                <w:position w:val="0"/>
                <w:szCs w:val="24"/>
              </w:rPr>
            </w:pPr>
            <w:r>
              <w:rPr>
                <w:rFonts w:hint="eastAsia" w:hAnsi="宋体"/>
                <w:position w:val="0"/>
                <w:szCs w:val="24"/>
              </w:rPr>
              <w:t xml:space="preserve">设备名称</w:t>
            </w:r>
            <w:r/>
          </w:p>
        </w:tc>
        <w:tc>
          <w:tcPr>
            <w:tcW w:w="1418" w:type="dxa"/>
            <w:vAlign w:val="center"/>
            <w:textDirection w:val="lrTb"/>
            <w:noWrap w:val="false"/>
          </w:tcPr>
          <w:p>
            <w:pPr>
              <w:jc w:val="center"/>
              <w:rPr>
                <w:rFonts w:hAnsi="宋体"/>
                <w:position w:val="0"/>
                <w:szCs w:val="24"/>
              </w:rPr>
            </w:pPr>
            <w:r>
              <w:rPr>
                <w:rFonts w:hint="eastAsia" w:hAnsi="宋体"/>
                <w:position w:val="0"/>
                <w:szCs w:val="24"/>
              </w:rPr>
              <w:t xml:space="preserve">数量</w:t>
            </w:r>
            <w:r/>
          </w:p>
        </w:tc>
        <w:tc>
          <w:tcPr>
            <w:tcW w:w="1276" w:type="dxa"/>
            <w:vAlign w:val="center"/>
            <w:textDirection w:val="lrTb"/>
            <w:noWrap w:val="false"/>
          </w:tcPr>
          <w:p>
            <w:pPr>
              <w:jc w:val="center"/>
              <w:rPr>
                <w:rFonts w:hAnsi="宋体"/>
                <w:position w:val="0"/>
                <w:szCs w:val="24"/>
                <w:highlight w:val="yellow"/>
              </w:rPr>
            </w:pPr>
            <w:r>
              <w:rPr>
                <w:rFonts w:hint="eastAsia" w:hAnsi="宋体"/>
                <w:position w:val="0"/>
                <w:szCs w:val="24"/>
              </w:rPr>
              <w:t xml:space="preserve">是否接受进口产品投标</w:t>
            </w:r>
            <w:r/>
          </w:p>
        </w:tc>
      </w:tr>
      <w:tr>
        <w:trPr>
          <w:trHeight w:val="518"/>
        </w:trPr>
        <w:tc>
          <w:tcPr>
            <w:tcW w:w="701" w:type="dxa"/>
            <w:vAlign w:val="center"/>
            <w:textDirection w:val="lrTb"/>
            <w:noWrap w:val="false"/>
          </w:tcPr>
          <w:p>
            <w:pPr>
              <w:jc w:val="center"/>
              <w:rPr>
                <w:rFonts w:hAnsi="宋体"/>
                <w:b w:val="0"/>
                <w:position w:val="0"/>
                <w:szCs w:val="24"/>
              </w:rPr>
            </w:pPr>
            <w:r>
              <w:rPr>
                <w:rFonts w:hint="eastAsia" w:hAnsi="宋体"/>
                <w:b w:val="0"/>
                <w:position w:val="0"/>
                <w:szCs w:val="24"/>
              </w:rPr>
              <w:t xml:space="preserve">01</w:t>
            </w:r>
            <w:r/>
          </w:p>
        </w:tc>
        <w:tc>
          <w:tcPr>
            <w:tcW w:w="4887" w:type="dxa"/>
            <w:vAlign w:val="center"/>
            <w:textDirection w:val="lrTb"/>
            <w:noWrap w:val="false"/>
          </w:tcPr>
          <w:p>
            <w:pPr>
              <w:ind w:firstLine="480"/>
              <w:jc w:val="center"/>
              <w:rPr>
                <w:rFonts w:hAnsi="宋体"/>
                <w:b w:val="0"/>
                <w:position w:val="0"/>
                <w:szCs w:val="24"/>
              </w:rPr>
            </w:pPr>
            <w:r>
              <w:rPr>
                <w:rFonts w:hint="eastAsia" w:hAnsi="宋体"/>
                <w:b w:val="0"/>
                <w:position w:val="0"/>
                <w:szCs w:val="24"/>
              </w:rPr>
              <w:t xml:space="preserve">中央空调磁悬浮离心式冷水机组</w:t>
            </w:r>
            <w:r/>
          </w:p>
          <w:p>
            <w:pPr>
              <w:ind w:firstLine="480"/>
              <w:jc w:val="center"/>
              <w:rPr>
                <w:rFonts w:hAnsi="宋体"/>
                <w:b w:val="0"/>
                <w:position w:val="0"/>
                <w:szCs w:val="24"/>
              </w:rPr>
            </w:pPr>
            <w:r>
              <w:rPr>
                <w:rFonts w:hint="eastAsia" w:hAnsi="宋体"/>
                <w:b w:val="0"/>
                <w:position w:val="0"/>
                <w:szCs w:val="24"/>
              </w:rPr>
              <w:t xml:space="preserve">(机组1制冷量≥2110KW）</w:t>
            </w:r>
            <w:r/>
          </w:p>
        </w:tc>
        <w:tc>
          <w:tcPr>
            <w:tcW w:w="1418" w:type="dxa"/>
            <w:vAlign w:val="center"/>
            <w:textDirection w:val="lrTb"/>
            <w:noWrap w:val="false"/>
          </w:tcPr>
          <w:p>
            <w:pPr>
              <w:jc w:val="center"/>
              <w:rPr>
                <w:rFonts w:hAnsi="宋体"/>
                <w:b w:val="0"/>
                <w:position w:val="0"/>
                <w:szCs w:val="24"/>
              </w:rPr>
            </w:pPr>
            <w:r>
              <w:rPr>
                <w:rFonts w:hint="eastAsia" w:hAnsi="宋体"/>
                <w:b w:val="0"/>
                <w:position w:val="0"/>
                <w:szCs w:val="24"/>
              </w:rPr>
              <w:t xml:space="preserve">1套</w:t>
            </w:r>
            <w:r/>
          </w:p>
        </w:tc>
        <w:tc>
          <w:tcPr>
            <w:tcW w:w="1276" w:type="dxa"/>
            <w:vAlign w:val="center"/>
            <w:vMerge w:val="restart"/>
            <w:textDirection w:val="lrTb"/>
            <w:noWrap w:val="false"/>
          </w:tcPr>
          <w:p>
            <w:pPr>
              <w:jc w:val="center"/>
              <w:rPr>
                <w:rFonts w:hAnsi="宋体"/>
                <w:b w:val="0"/>
                <w:position w:val="0"/>
                <w:szCs w:val="24"/>
              </w:rPr>
            </w:pPr>
            <w:r>
              <w:rPr>
                <w:rFonts w:hint="eastAsia" w:hAnsi="宋体"/>
                <w:b w:val="0"/>
                <w:position w:val="0"/>
                <w:szCs w:val="24"/>
              </w:rPr>
              <w:t xml:space="preserve">不接受</w:t>
            </w:r>
            <w:r/>
          </w:p>
          <w:p>
            <w:pPr>
              <w:ind w:firstLine="480"/>
              <w:jc w:val="center"/>
              <w:rPr>
                <w:rFonts w:hAnsi="宋体"/>
                <w:b w:val="0"/>
                <w:position w:val="0"/>
                <w:szCs w:val="24"/>
              </w:rPr>
            </w:pPr>
            <w:r>
              <w:rPr>
                <w:rFonts w:hAnsi="宋体"/>
                <w:b w:val="0"/>
                <w:position w:val="0"/>
                <w:szCs w:val="24"/>
              </w:rPr>
            </w:r>
            <w:r/>
          </w:p>
        </w:tc>
      </w:tr>
      <w:tr>
        <w:trPr>
          <w:trHeight w:val="518"/>
        </w:trPr>
        <w:tc>
          <w:tcPr>
            <w:tcW w:w="701" w:type="dxa"/>
            <w:vAlign w:val="center"/>
            <w:textDirection w:val="lrTb"/>
            <w:noWrap w:val="false"/>
          </w:tcPr>
          <w:p>
            <w:pPr>
              <w:jc w:val="center"/>
              <w:rPr>
                <w:rFonts w:hAnsi="宋体"/>
                <w:b w:val="0"/>
                <w:position w:val="0"/>
                <w:szCs w:val="24"/>
              </w:rPr>
            </w:pPr>
            <w:r>
              <w:rPr>
                <w:rFonts w:hint="eastAsia" w:hAnsi="宋体"/>
                <w:b w:val="0"/>
                <w:position w:val="0"/>
                <w:szCs w:val="24"/>
              </w:rPr>
              <w:t xml:space="preserve">02</w:t>
            </w:r>
            <w:r/>
          </w:p>
        </w:tc>
        <w:tc>
          <w:tcPr>
            <w:tcW w:w="4887" w:type="dxa"/>
            <w:vAlign w:val="center"/>
            <w:textDirection w:val="lrTb"/>
            <w:noWrap w:val="false"/>
          </w:tcPr>
          <w:p>
            <w:pPr>
              <w:ind w:firstLine="480"/>
              <w:jc w:val="center"/>
              <w:rPr>
                <w:rFonts w:hAnsi="宋体"/>
                <w:b w:val="0"/>
                <w:position w:val="0"/>
                <w:szCs w:val="24"/>
              </w:rPr>
            </w:pPr>
            <w:r>
              <w:rPr>
                <w:rFonts w:hint="eastAsia" w:hAnsi="宋体"/>
                <w:b w:val="0"/>
                <w:position w:val="0"/>
                <w:szCs w:val="24"/>
              </w:rPr>
              <w:t xml:space="preserve">中央空调磁悬浮离心式冷水机组</w:t>
            </w:r>
            <w:r/>
          </w:p>
          <w:p>
            <w:pPr>
              <w:ind w:firstLine="480"/>
              <w:jc w:val="center"/>
              <w:rPr>
                <w:rFonts w:hAnsi="宋体"/>
                <w:b w:val="0"/>
                <w:position w:val="0"/>
                <w:szCs w:val="24"/>
              </w:rPr>
            </w:pPr>
            <w:r>
              <w:rPr>
                <w:rFonts w:hint="eastAsia" w:hAnsi="宋体"/>
                <w:b w:val="0"/>
                <w:position w:val="0"/>
                <w:szCs w:val="24"/>
              </w:rPr>
              <w:t xml:space="preserve">(机组2制冷量≥1055KW）</w:t>
            </w:r>
            <w:r/>
          </w:p>
        </w:tc>
        <w:tc>
          <w:tcPr>
            <w:tcW w:w="1418" w:type="dxa"/>
            <w:vAlign w:val="center"/>
            <w:textDirection w:val="lrTb"/>
            <w:noWrap w:val="false"/>
          </w:tcPr>
          <w:p>
            <w:pPr>
              <w:jc w:val="center"/>
              <w:rPr>
                <w:rFonts w:hAnsi="宋体"/>
                <w:b w:val="0"/>
                <w:position w:val="0"/>
                <w:szCs w:val="24"/>
              </w:rPr>
            </w:pPr>
            <w:r>
              <w:rPr>
                <w:rFonts w:hint="eastAsia" w:hAnsi="宋体"/>
                <w:b w:val="0"/>
                <w:position w:val="0"/>
                <w:szCs w:val="24"/>
              </w:rPr>
              <w:t xml:space="preserve">1套</w:t>
            </w:r>
            <w:r/>
          </w:p>
        </w:tc>
        <w:tc>
          <w:tcPr>
            <w:tcW w:w="1276" w:type="dxa"/>
            <w:vAlign w:val="center"/>
            <w:vMerge w:val="continue"/>
            <w:textDirection w:val="lrTb"/>
            <w:noWrap w:val="false"/>
          </w:tcPr>
          <w:p>
            <w:pPr>
              <w:ind w:firstLine="480"/>
              <w:jc w:val="center"/>
              <w:spacing w:line="360" w:lineRule="auto"/>
              <w:rPr>
                <w:rFonts w:hAnsi="宋体"/>
                <w:b w:val="0"/>
                <w:position w:val="0"/>
                <w:szCs w:val="24"/>
              </w:rPr>
            </w:pPr>
            <w:r>
              <w:rPr>
                <w:rFonts w:hAnsi="宋体"/>
                <w:b w:val="0"/>
                <w:position w:val="0"/>
                <w:szCs w:val="24"/>
              </w:rPr>
            </w:r>
            <w:r/>
          </w:p>
        </w:tc>
      </w:tr>
      <w:tr>
        <w:trPr>
          <w:trHeight w:val="518"/>
        </w:trPr>
        <w:tc>
          <w:tcPr>
            <w:tcW w:w="701" w:type="dxa"/>
            <w:vAlign w:val="center"/>
            <w:textDirection w:val="lrTb"/>
            <w:noWrap w:val="false"/>
          </w:tcPr>
          <w:p>
            <w:pPr>
              <w:jc w:val="center"/>
              <w:rPr>
                <w:rFonts w:hAnsi="宋体"/>
                <w:b w:val="0"/>
                <w:position w:val="0"/>
                <w:szCs w:val="24"/>
              </w:rPr>
            </w:pPr>
            <w:r>
              <w:rPr>
                <w:rFonts w:hint="eastAsia" w:hAnsi="宋体"/>
                <w:b w:val="0"/>
                <w:position w:val="0"/>
                <w:szCs w:val="24"/>
              </w:rPr>
              <w:t xml:space="preserve">03</w:t>
            </w:r>
            <w:r/>
          </w:p>
        </w:tc>
        <w:tc>
          <w:tcPr>
            <w:tcW w:w="4887" w:type="dxa"/>
            <w:vAlign w:val="center"/>
            <w:textDirection w:val="lrTb"/>
            <w:noWrap w:val="false"/>
          </w:tcPr>
          <w:p>
            <w:pPr>
              <w:ind w:firstLine="480"/>
              <w:jc w:val="center"/>
              <w:rPr>
                <w:rFonts w:hAnsi="宋体"/>
                <w:b w:val="0"/>
                <w:position w:val="0"/>
                <w:szCs w:val="24"/>
              </w:rPr>
            </w:pPr>
            <w:r>
              <w:rPr>
                <w:rFonts w:hint="eastAsia" w:hAnsi="宋体"/>
                <w:b w:val="0"/>
                <w:position w:val="0"/>
                <w:szCs w:val="24"/>
              </w:rPr>
              <w:t xml:space="preserve">中央空调磁悬浮离心式冷水机组安装费用（交钥匙工程）</w:t>
            </w:r>
            <w:r/>
          </w:p>
        </w:tc>
        <w:tc>
          <w:tcPr>
            <w:tcW w:w="1418" w:type="dxa"/>
            <w:vAlign w:val="center"/>
            <w:textDirection w:val="lrTb"/>
            <w:noWrap w:val="false"/>
          </w:tcPr>
          <w:p>
            <w:pPr>
              <w:jc w:val="center"/>
              <w:rPr>
                <w:rFonts w:hAnsi="宋体"/>
                <w:b w:val="0"/>
                <w:position w:val="0"/>
                <w:szCs w:val="24"/>
              </w:rPr>
            </w:pPr>
            <w:r>
              <w:rPr>
                <w:rFonts w:hint="eastAsia" w:hAnsi="宋体"/>
                <w:b w:val="0"/>
                <w:position w:val="0"/>
                <w:szCs w:val="24"/>
              </w:rPr>
              <w:t xml:space="preserve">2套</w:t>
            </w:r>
            <w:r/>
          </w:p>
        </w:tc>
        <w:tc>
          <w:tcPr>
            <w:tcW w:w="1276" w:type="dxa"/>
            <w:vAlign w:val="center"/>
            <w:vMerge w:val="continue"/>
            <w:textDirection w:val="lrTb"/>
            <w:noWrap w:val="false"/>
          </w:tcPr>
          <w:p>
            <w:pPr>
              <w:ind w:firstLine="480"/>
              <w:jc w:val="center"/>
              <w:spacing w:line="360" w:lineRule="auto"/>
              <w:rPr>
                <w:rFonts w:hAnsi="宋体"/>
                <w:b w:val="0"/>
                <w:position w:val="0"/>
                <w:szCs w:val="24"/>
              </w:rPr>
            </w:pPr>
            <w:r>
              <w:rPr>
                <w:rFonts w:hAnsi="宋体"/>
                <w:b w:val="0"/>
                <w:position w:val="0"/>
                <w:szCs w:val="24"/>
              </w:rPr>
            </w:r>
            <w:r/>
          </w:p>
        </w:tc>
      </w:tr>
      <w:tr>
        <w:trPr>
          <w:trHeight w:val="518"/>
        </w:trPr>
        <w:tc>
          <w:tcPr>
            <w:tcW w:w="701" w:type="dxa"/>
            <w:vAlign w:val="center"/>
            <w:textDirection w:val="lrTb"/>
            <w:noWrap w:val="false"/>
          </w:tcPr>
          <w:p>
            <w:pPr>
              <w:jc w:val="center"/>
              <w:rPr>
                <w:rFonts w:hAnsi="宋体"/>
                <w:b w:val="0"/>
                <w:position w:val="0"/>
                <w:szCs w:val="24"/>
              </w:rPr>
            </w:pPr>
            <w:r>
              <w:rPr>
                <w:rFonts w:hint="eastAsia" w:hAnsi="宋体"/>
                <w:b w:val="0"/>
                <w:position w:val="0"/>
                <w:szCs w:val="24"/>
              </w:rPr>
              <w:t xml:space="preserve">04</w:t>
            </w:r>
            <w:r/>
          </w:p>
        </w:tc>
        <w:tc>
          <w:tcPr>
            <w:tcW w:w="4887" w:type="dxa"/>
            <w:vAlign w:val="center"/>
            <w:textDirection w:val="lrTb"/>
            <w:noWrap w:val="false"/>
          </w:tcPr>
          <w:p>
            <w:pPr>
              <w:ind w:firstLine="480"/>
              <w:jc w:val="center"/>
              <w:rPr>
                <w:rFonts w:hAnsi="宋体"/>
                <w:b w:val="0"/>
                <w:position w:val="0"/>
                <w:szCs w:val="24"/>
              </w:rPr>
            </w:pPr>
            <w:r>
              <w:rPr>
                <w:rFonts w:hint="eastAsia" w:hAnsi="宋体"/>
                <w:b w:val="0"/>
                <w:position w:val="0"/>
                <w:szCs w:val="24"/>
              </w:rPr>
              <w:t xml:space="preserve">双良旧机组</w:t>
            </w:r>
            <w:r>
              <w:rPr>
                <w:rFonts w:hint="eastAsia" w:hAnsi="宋体"/>
                <w:b w:val="0"/>
                <w:position w:val="0"/>
                <w:szCs w:val="24"/>
              </w:rPr>
              <w:t xml:space="preserve">拆除及回收、地下室内新旧管道改装</w:t>
            </w:r>
            <w:r>
              <w:rPr>
                <w:rFonts w:hint="eastAsia" w:hAnsi="宋体" w:cs="仿宋"/>
                <w:b w:val="0"/>
                <w:position w:val="0"/>
                <w:szCs w:val="24"/>
              </w:rPr>
              <w:t xml:space="preserve">（其中一台离心机组的管道要切换到对面的双良小机房系统内，增加相应的阀门或管道施工）</w:t>
            </w:r>
            <w:r/>
          </w:p>
        </w:tc>
        <w:tc>
          <w:tcPr>
            <w:tcW w:w="1418" w:type="dxa"/>
            <w:vAlign w:val="center"/>
            <w:textDirection w:val="lrTb"/>
            <w:noWrap w:val="false"/>
          </w:tcPr>
          <w:p>
            <w:pPr>
              <w:jc w:val="center"/>
              <w:rPr>
                <w:rFonts w:hAnsi="宋体"/>
                <w:b w:val="0"/>
                <w:position w:val="0"/>
                <w:szCs w:val="24"/>
              </w:rPr>
            </w:pPr>
            <w:r>
              <w:rPr>
                <w:rFonts w:hint="eastAsia" w:hAnsi="宋体"/>
                <w:b w:val="0"/>
                <w:position w:val="0"/>
                <w:szCs w:val="24"/>
              </w:rPr>
              <w:t xml:space="preserve">2套</w:t>
            </w:r>
            <w:r/>
          </w:p>
        </w:tc>
        <w:tc>
          <w:tcPr>
            <w:tcW w:w="1276" w:type="dxa"/>
            <w:vAlign w:val="center"/>
            <w:vMerge w:val="continue"/>
            <w:textDirection w:val="lrTb"/>
            <w:noWrap w:val="false"/>
          </w:tcPr>
          <w:p>
            <w:pPr>
              <w:ind w:firstLine="480"/>
              <w:jc w:val="center"/>
              <w:spacing w:line="360" w:lineRule="auto"/>
              <w:rPr>
                <w:rFonts w:hAnsi="宋体"/>
                <w:b w:val="0"/>
                <w:position w:val="0"/>
                <w:szCs w:val="24"/>
              </w:rPr>
            </w:pPr>
            <w:r>
              <w:rPr>
                <w:rFonts w:hAnsi="宋体"/>
                <w:b w:val="0"/>
                <w:position w:val="0"/>
                <w:szCs w:val="24"/>
              </w:rPr>
            </w:r>
            <w:r/>
          </w:p>
        </w:tc>
      </w:tr>
    </w:tbl>
    <w:p>
      <w:pPr>
        <w:ind w:firstLine="482"/>
        <w:spacing w:line="360" w:lineRule="auto"/>
        <w:rPr>
          <w:rFonts w:hAnsi="宋体"/>
          <w:b w:val="0"/>
          <w:position w:val="0"/>
          <w:szCs w:val="24"/>
        </w:rPr>
      </w:pPr>
      <w:r>
        <w:rPr>
          <w:rFonts w:hint="eastAsia" w:hAnsi="宋体"/>
          <w:position w:val="0"/>
          <w:szCs w:val="24"/>
        </w:rPr>
        <w:t xml:space="preserve">备注</w:t>
      </w:r>
      <w:r>
        <w:rPr>
          <w:rFonts w:hAnsi="宋体"/>
          <w:position w:val="0"/>
          <w:szCs w:val="24"/>
        </w:rPr>
        <w:t xml:space="preserve">：</w:t>
      </w:r>
      <w:r>
        <w:rPr>
          <w:rFonts w:hint="eastAsia" w:hAnsi="宋体"/>
          <w:position w:val="0"/>
          <w:szCs w:val="24"/>
        </w:rPr>
        <w:t xml:space="preserve">投标人需对所有技术、商务要求点对点在响应偏离中进行响应，其中，“</w:t>
      </w:r>
      <w:r>
        <w:rPr>
          <w:rFonts w:hint="eastAsia" w:hAnsi="宋体" w:cs="宋体"/>
          <w:b w:val="0"/>
          <w:position w:val="0"/>
          <w:szCs w:val="24"/>
        </w:rPr>
        <w:t xml:space="preserve">★</w:t>
      </w:r>
      <w:r>
        <w:rPr>
          <w:rFonts w:hint="eastAsia" w:hAnsi="宋体"/>
          <w:position w:val="0"/>
          <w:szCs w:val="24"/>
        </w:rPr>
        <w:t xml:space="preserve">”</w:t>
      </w:r>
      <w:r>
        <w:rPr>
          <w:rFonts w:hint="eastAsia" w:hAnsi="宋体" w:cs="宋体"/>
          <w:bCs/>
          <w:position w:val="0"/>
          <w:szCs w:val="24"/>
        </w:rPr>
        <w:t xml:space="preserve">指标和</w:t>
      </w:r>
      <w:r>
        <w:rPr>
          <w:rFonts w:hint="eastAsia" w:hAnsi="宋体"/>
          <w:position w:val="0"/>
          <w:szCs w:val="24"/>
        </w:rPr>
        <w:t xml:space="preserve">商务要求不允许负偏离，否则将视为无效投标。</w:t>
      </w:r>
      <w:r/>
    </w:p>
    <w:p>
      <w:pPr>
        <w:ind w:firstLine="482"/>
        <w:spacing w:line="360" w:lineRule="auto"/>
        <w:rPr>
          <w:rFonts w:hAnsi="宋体"/>
          <w:position w:val="0"/>
          <w:szCs w:val="24"/>
        </w:rPr>
      </w:pPr>
      <w:r>
        <w:rPr>
          <w:rFonts w:hint="eastAsia" w:hAnsi="宋体"/>
          <w:position w:val="0"/>
          <w:szCs w:val="24"/>
        </w:rPr>
        <w:t xml:space="preserve">二</w:t>
      </w:r>
      <w:r>
        <w:rPr>
          <w:rFonts w:hAnsi="宋体"/>
          <w:position w:val="0"/>
          <w:szCs w:val="24"/>
        </w:rPr>
        <w:t xml:space="preserve">、</w:t>
      </w:r>
      <w:r>
        <w:rPr>
          <w:rFonts w:hint="eastAsia" w:hAnsi="宋体"/>
          <w:position w:val="0"/>
          <w:szCs w:val="24"/>
        </w:rPr>
        <w:t xml:space="preserve">技术要求：</w:t>
      </w:r>
      <w:r/>
    </w:p>
    <w:p>
      <w:pPr>
        <w:ind w:firstLine="482"/>
        <w:spacing w:line="360" w:lineRule="auto"/>
        <w:tabs>
          <w:tab w:val="left" w:pos="851" w:leader="none"/>
          <w:tab w:val="left" w:pos="1276" w:leader="none"/>
          <w:tab w:val="left" w:pos="1418" w:leader="none"/>
        </w:tabs>
        <w:rPr>
          <w:rFonts w:hAnsi="宋体" w:cs="宋体"/>
          <w:position w:val="0"/>
          <w:szCs w:val="24"/>
        </w:rPr>
      </w:pPr>
      <w:r>
        <w:rPr>
          <w:rFonts w:hint="eastAsia" w:hAnsi="宋体" w:cs="宋体"/>
          <w:position w:val="0"/>
          <w:szCs w:val="24"/>
        </w:rPr>
        <w:t xml:space="preserve">本项目采用的技术规范：执行现行最新技术规范。执行国家、江苏省及南通市颁发的</w:t>
      </w:r>
      <w:r>
        <w:rPr>
          <w:rFonts w:hint="eastAsia" w:hAnsi="宋体" w:cs="宋体"/>
          <w:position w:val="0"/>
          <w:szCs w:val="24"/>
        </w:rPr>
        <w:t xml:space="preserve">现行行业</w:t>
      </w:r>
      <w:r>
        <w:rPr>
          <w:rFonts w:hint="eastAsia" w:hAnsi="宋体" w:cs="宋体"/>
          <w:position w:val="0"/>
          <w:szCs w:val="24"/>
        </w:rPr>
        <w:t xml:space="preserve">规范、相关标准及相关文件。若没有国颁标准的，按相应的行业标准执行，能效为一级能效。所有指标参数均为标准工况下数据。</w:t>
      </w:r>
      <w:r/>
    </w:p>
    <w:p>
      <w:pPr>
        <w:pStyle w:val="899"/>
        <w:ind w:firstLine="482"/>
        <w:spacing w:line="360" w:lineRule="auto"/>
        <w:rPr>
          <w:rFonts w:ascii="宋体" w:hAnsi="宋体" w:eastAsia="宋体" w:cs="宋体"/>
          <w:b/>
          <w:bCs/>
          <w:szCs w:val="24"/>
        </w:rPr>
      </w:pPr>
      <w:r>
        <w:rPr>
          <w:rFonts w:hint="eastAsia" w:ascii="宋体" w:hAnsi="宋体" w:eastAsia="宋体" w:cs="宋体"/>
          <w:b/>
          <w:bCs/>
          <w:szCs w:val="24"/>
        </w:rPr>
        <w:t xml:space="preserve">★冷水机组属于政府强制采购的节能产品，投标文件中必须提供国家确定的认证机构出具的、处于有效期之内的该节能产品认证证书图片，否则做无效投标处理。</w:t>
      </w:r>
      <w:r/>
    </w:p>
    <w:p>
      <w:pPr>
        <w:ind w:firstLine="482"/>
        <w:spacing w:line="360" w:lineRule="auto"/>
        <w:tabs>
          <w:tab w:val="left" w:pos="851" w:leader="none"/>
          <w:tab w:val="left" w:pos="1276" w:leader="none"/>
          <w:tab w:val="left" w:pos="1418" w:leader="none"/>
        </w:tabs>
        <w:rPr>
          <w:rFonts w:hAnsi="宋体" w:cs="宋体"/>
          <w:position w:val="0"/>
          <w:szCs w:val="24"/>
        </w:rPr>
      </w:pPr>
      <w:r>
        <w:rPr>
          <w:rFonts w:hint="eastAsia" w:hAnsi="宋体" w:cs="宋体"/>
          <w:position w:val="0"/>
          <w:szCs w:val="24"/>
        </w:rPr>
        <w:t xml:space="preserve">1、关键技术要求：</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1.</w:t>
      </w:r>
      <w:r>
        <w:rPr>
          <w:rFonts w:hint="eastAsia" w:hAnsi="宋体" w:cs="宋体"/>
          <w:b w:val="0"/>
          <w:position w:val="0"/>
          <w:szCs w:val="24"/>
        </w:rPr>
        <w:t xml:space="preserve">1、机组1额定制冷量应大于等于QI≥2110Kw；一级能效（需提供</w:t>
      </w:r>
      <w:bookmarkStart w:id="175" w:name="OLE_LINK5"/>
      <w:r>
        <w:rPr>
          <w:rFonts w:hint="eastAsia" w:hAnsi="宋体" w:cs="宋体"/>
          <w:b w:val="0"/>
          <w:position w:val="0"/>
          <w:szCs w:val="24"/>
        </w:rPr>
        <w:t xml:space="preserve">AHRI认证</w:t>
      </w:r>
      <w:bookmarkEnd w:id="175"/>
      <w:r>
        <w:rPr>
          <w:rFonts w:hint="eastAsia" w:hAnsi="宋体" w:cs="宋体"/>
          <w:b w:val="0"/>
          <w:position w:val="0"/>
          <w:szCs w:val="24"/>
        </w:rPr>
        <w:t xml:space="preserve">的选型报告或产品样册或国家认证的实验机构出具的检测报告，以及能效</w:t>
      </w:r>
      <w:r>
        <w:rPr>
          <w:rFonts w:hint="eastAsia" w:hAnsi="宋体" w:cs="宋体"/>
          <w:b w:val="0"/>
          <w:position w:val="0"/>
          <w:szCs w:val="24"/>
        </w:rPr>
        <w:t xml:space="preserve">标识网</w:t>
      </w:r>
      <w:r>
        <w:rPr>
          <w:rFonts w:hint="eastAsia" w:hAnsi="宋体" w:cs="宋体"/>
          <w:b w:val="0"/>
          <w:position w:val="0"/>
          <w:szCs w:val="24"/>
        </w:rPr>
        <w:t xml:space="preserve">的截图，并加盖投标人公章，否则做无效投标处理）；</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Ansi="宋体" w:cs="宋体"/>
          <w:b w:val="0"/>
          <w:position w:val="0"/>
          <w:szCs w:val="24"/>
        </w:rPr>
        <w:t xml:space="preserve">1.2</w:t>
      </w:r>
      <w:r>
        <w:rPr>
          <w:rFonts w:hint="eastAsia" w:hAnsi="宋体" w:cs="宋体"/>
          <w:b w:val="0"/>
          <w:position w:val="0"/>
          <w:szCs w:val="24"/>
        </w:rPr>
        <w:t xml:space="preserve">、机组1冷冻水流量 小于365m³/h；</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Ansi="宋体" w:cs="宋体"/>
          <w:b w:val="0"/>
          <w:position w:val="0"/>
          <w:szCs w:val="24"/>
        </w:rPr>
        <w:t xml:space="preserve">1.3</w:t>
      </w:r>
      <w:r>
        <w:rPr>
          <w:rFonts w:hint="eastAsia" w:hAnsi="宋体" w:cs="宋体"/>
          <w:b w:val="0"/>
          <w:position w:val="0"/>
          <w:szCs w:val="24"/>
        </w:rPr>
        <w:t xml:space="preserve">、机组1进出水温度 7-12℃；</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Ansi="宋体" w:cs="宋体"/>
          <w:b w:val="0"/>
          <w:position w:val="0"/>
          <w:szCs w:val="24"/>
        </w:rPr>
        <w:t xml:space="preserve">1.4</w:t>
      </w:r>
      <w:r>
        <w:rPr>
          <w:rFonts w:hint="eastAsia" w:hAnsi="宋体" w:cs="宋体"/>
          <w:b w:val="0"/>
          <w:position w:val="0"/>
          <w:szCs w:val="24"/>
        </w:rPr>
        <w:t xml:space="preserve">、机组1蒸发器压降 ≤81KPa；</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Ansi="宋体" w:cs="宋体"/>
          <w:b w:val="0"/>
          <w:position w:val="0"/>
          <w:szCs w:val="24"/>
        </w:rPr>
        <w:t xml:space="preserve">1.5</w:t>
      </w:r>
      <w:r>
        <w:rPr>
          <w:rFonts w:hint="eastAsia" w:hAnsi="宋体" w:cs="宋体"/>
          <w:b w:val="0"/>
          <w:position w:val="0"/>
          <w:szCs w:val="24"/>
        </w:rPr>
        <w:t xml:space="preserve">、机组1冷却水流量 小于455m³/h；</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Ansi="宋体" w:cs="宋体"/>
          <w:b w:val="0"/>
          <w:position w:val="0"/>
          <w:szCs w:val="24"/>
        </w:rPr>
        <w:t xml:space="preserve">1.6</w:t>
      </w:r>
      <w:r>
        <w:rPr>
          <w:rFonts w:hint="eastAsia" w:hAnsi="宋体" w:cs="宋体"/>
          <w:b w:val="0"/>
          <w:position w:val="0"/>
          <w:szCs w:val="24"/>
        </w:rPr>
        <w:t xml:space="preserve">、机组1冷凝器压降 ≤66KPa；</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Ansi="宋体" w:cs="宋体"/>
          <w:b w:val="0"/>
          <w:position w:val="0"/>
          <w:szCs w:val="24"/>
        </w:rPr>
        <w:t xml:space="preserve">1.7</w:t>
      </w:r>
      <w:r>
        <w:rPr>
          <w:rFonts w:hint="eastAsia" w:hAnsi="宋体" w:cs="宋体"/>
          <w:b w:val="0"/>
          <w:position w:val="0"/>
          <w:szCs w:val="24"/>
        </w:rPr>
        <w:t xml:space="preserve">、机组1输入电功率 ＜325KW；</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1.</w:t>
      </w:r>
      <w:r>
        <w:rPr>
          <w:rFonts w:hint="eastAsia" w:hAnsi="宋体" w:cs="宋体"/>
          <w:b w:val="0"/>
          <w:position w:val="0"/>
          <w:szCs w:val="24"/>
        </w:rPr>
        <w:t xml:space="preserve">8、机组2额定制冷量应大于等于QI≥1055Kw；一级能效（需提供AHRI认证的选型报告或产品样册或国家认证的实验机构出具的检测报告，以及能效</w:t>
      </w:r>
      <w:r>
        <w:rPr>
          <w:rFonts w:hint="eastAsia" w:hAnsi="宋体" w:cs="宋体"/>
          <w:b w:val="0"/>
          <w:position w:val="0"/>
          <w:szCs w:val="24"/>
        </w:rPr>
        <w:t xml:space="preserve">标识网</w:t>
      </w:r>
      <w:r>
        <w:rPr>
          <w:rFonts w:hint="eastAsia" w:hAnsi="宋体" w:cs="宋体"/>
          <w:b w:val="0"/>
          <w:position w:val="0"/>
          <w:szCs w:val="24"/>
        </w:rPr>
        <w:t xml:space="preserve">的截图，并加盖投标人公章，否则做无效投标处理）；</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9、机组2冷冻水流量 小于185m³/h；</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10、机组2进出水温度 7-12℃；</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11、机组2蒸发器压降 ＜65KPa；</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12、机组2冷却水流量 小于210m³/h；</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13、机组2冷凝器压降 ＜73KPa；</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14、机组2输入电功率 ＜165KW；</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1.</w:t>
      </w:r>
      <w:r>
        <w:rPr>
          <w:rFonts w:hint="eastAsia" w:hAnsi="宋体" w:cs="宋体"/>
          <w:b w:val="0"/>
          <w:position w:val="0"/>
          <w:szCs w:val="24"/>
        </w:rPr>
        <w:t xml:space="preserve">15、机组1和2：工况为国标名义工况：</w:t>
      </w:r>
      <w:r>
        <w:rPr>
          <w:rFonts w:hint="eastAsia" w:hAnsi="宋体" w:cs="宋体"/>
          <w:b w:val="0"/>
          <w:position w:val="0"/>
          <w:szCs w:val="24"/>
        </w:rPr>
        <w:t xml:space="preserve">冷冻水</w:t>
      </w:r>
      <w:r>
        <w:rPr>
          <w:rFonts w:hint="eastAsia" w:hAnsi="宋体" w:cs="宋体"/>
          <w:b w:val="0"/>
          <w:position w:val="0"/>
          <w:szCs w:val="24"/>
        </w:rPr>
        <w:t xml:space="preserve">出水温度为 7℃，单位制冷量水流量为 0.172m³/(h · kW), 蒸发器水侧污垢系数 0.018 m²•℃ /kW；冷却水进水温度为30℃，单位制冷量水流量为 0.215m³/(h · kW) ，冷凝器水侧污垢系数 0.044m²•℃ /kW。</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16、机组1和2：环保冷媒 R134a；</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1.</w:t>
      </w:r>
      <w:r>
        <w:rPr>
          <w:rFonts w:hint="eastAsia" w:hAnsi="宋体" w:cs="宋体"/>
          <w:b w:val="0"/>
          <w:position w:val="0"/>
          <w:szCs w:val="24"/>
        </w:rPr>
        <w:t xml:space="preserve">17、机组1和2：额定电压：3相，380V,50Hz；</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1.</w:t>
      </w:r>
      <w:r>
        <w:rPr>
          <w:rFonts w:hint="eastAsia" w:hAnsi="宋体" w:cs="宋体"/>
          <w:b w:val="0"/>
          <w:position w:val="0"/>
          <w:szCs w:val="24"/>
        </w:rPr>
        <w:t xml:space="preserve">18、机组容器均按照国家压力容器设计制造标准生产，满足国家最新规范要求。蒸发器承压≥1.6MPa，冷凝器承压≥1.6MPa，（需提供AHRI认证的选型报告或产品样册或国家认证的实验机构出具的检测报告，并加盖投标人公章，否则做无效投标处理）；</w:t>
      </w:r>
      <w:r/>
    </w:p>
    <w:p>
      <w:pPr>
        <w:ind w:firstLine="482"/>
        <w:spacing w:line="360" w:lineRule="auto"/>
        <w:tabs>
          <w:tab w:val="left" w:pos="851" w:leader="none"/>
          <w:tab w:val="left" w:pos="1276" w:leader="none"/>
          <w:tab w:val="left" w:pos="1418" w:leader="none"/>
        </w:tabs>
        <w:rPr>
          <w:rFonts w:hAnsi="宋体" w:cs="宋体"/>
          <w:position w:val="0"/>
          <w:szCs w:val="24"/>
        </w:rPr>
      </w:pPr>
      <w:r>
        <w:rPr>
          <w:rFonts w:hAnsi="宋体" w:cs="宋体"/>
          <w:position w:val="0"/>
          <w:szCs w:val="24"/>
        </w:rPr>
        <w:t xml:space="preserve">2</w:t>
      </w:r>
      <w:r>
        <w:rPr>
          <w:rFonts w:hint="eastAsia" w:hAnsi="宋体" w:cs="宋体"/>
          <w:position w:val="0"/>
          <w:szCs w:val="24"/>
        </w:rPr>
        <w:t xml:space="preserve">、配置要求</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2.1、磁悬浮离心式冷水机组应包括磁悬浮离心式制冷压缩机、制冷剂、冷凝器、蒸发器、节流装置、流量开关、制冷剂系统、控制系统、启动系统、安全保护系统、电动机、机架等配置设备，但不限于以上配置。 </w:t>
      </w:r>
      <w:r/>
    </w:p>
    <w:p>
      <w:pPr>
        <w:ind w:firstLine="482"/>
        <w:spacing w:line="360" w:lineRule="auto"/>
        <w:tabs>
          <w:tab w:val="left" w:pos="851" w:leader="none"/>
          <w:tab w:val="left" w:pos="1276" w:leader="none"/>
          <w:tab w:val="left" w:pos="1418" w:leader="none"/>
        </w:tabs>
        <w:rPr>
          <w:rFonts w:hAnsi="宋体" w:cs="宋体"/>
          <w:position w:val="0"/>
          <w:szCs w:val="24"/>
        </w:rPr>
      </w:pPr>
      <w:r>
        <w:rPr>
          <w:rFonts w:hint="eastAsia" w:hAnsi="宋体" w:cs="宋体"/>
          <w:position w:val="0"/>
          <w:szCs w:val="24"/>
        </w:rPr>
        <w:t xml:space="preserve">2.</w:t>
      </w:r>
      <w:r>
        <w:rPr>
          <w:rFonts w:hAnsi="宋体" w:cs="宋体"/>
          <w:position w:val="0"/>
          <w:szCs w:val="24"/>
        </w:rPr>
        <w:t xml:space="preserve">2</w:t>
      </w:r>
      <w:r>
        <w:rPr>
          <w:rFonts w:hint="eastAsia" w:hAnsi="宋体" w:cs="宋体"/>
          <w:position w:val="0"/>
          <w:szCs w:val="24"/>
        </w:rPr>
        <w:t xml:space="preserve">、具体要求如下：</w:t>
      </w:r>
      <w:r/>
    </w:p>
    <w:p>
      <w:pPr>
        <w:ind w:firstLine="480"/>
        <w:spacing w:line="360" w:lineRule="auto"/>
        <w:tabs>
          <w:tab w:val="left" w:pos="851" w:leader="none"/>
          <w:tab w:val="left" w:pos="1276" w:leader="none"/>
          <w:tab w:val="left" w:pos="1418" w:leader="none"/>
        </w:tabs>
        <w:rPr>
          <w:rFonts w:hAnsi="宋体" w:cs="宋体"/>
          <w:b w:val="0"/>
          <w:position w:val="0"/>
          <w:szCs w:val="24"/>
        </w:rPr>
      </w:pPr>
      <w:r/>
      <w:bookmarkStart w:id="176" w:name="OLE_LINK13"/>
      <w:r>
        <w:rPr>
          <w:rFonts w:hint="eastAsia" w:hAnsi="宋体" w:cs="宋体"/>
          <w:b w:val="0"/>
          <w:position w:val="0"/>
          <w:szCs w:val="24"/>
        </w:rPr>
        <w:t xml:space="preserve">★</w:t>
      </w:r>
      <w:bookmarkEnd w:id="176"/>
      <w:r>
        <w:rPr>
          <w:rFonts w:hint="eastAsia" w:hAnsi="宋体" w:cs="宋体"/>
          <w:b w:val="0"/>
          <w:position w:val="0"/>
          <w:szCs w:val="24"/>
        </w:rPr>
        <w:t xml:space="preserve">2.2.1、压缩机采用磁悬浮变频离心式压缩机（需提供AHRI认证的选型报告或产品样册或国家认证的实验机构出具的检测报告，并加盖投标人公章，否则做无效投标处理）。</w:t>
      </w:r>
      <w:r/>
    </w:p>
    <w:p>
      <w:pPr>
        <w:ind w:firstLine="480"/>
        <w:spacing w:line="360" w:lineRule="auto"/>
        <w:tabs>
          <w:tab w:val="left" w:pos="851" w:leader="none"/>
          <w:tab w:val="left" w:pos="1276" w:leader="none"/>
          <w:tab w:val="left" w:pos="1418" w:leader="none"/>
        </w:tabs>
        <w:rPr>
          <w:rFonts w:hAnsi="宋体" w:cs="宋体"/>
          <w:b w:val="0"/>
          <w:color w:val="ff0000"/>
          <w:position w:val="0"/>
          <w:szCs w:val="24"/>
        </w:rPr>
      </w:pPr>
      <w:r>
        <w:rPr>
          <w:rFonts w:hint="eastAsia" w:hAnsi="宋体" w:cs="宋体"/>
          <w:b w:val="0"/>
          <w:position w:val="0"/>
          <w:szCs w:val="24"/>
        </w:rPr>
        <w:t xml:space="preserve">▲2.2.2、磁悬浮离心式冷水机组的压缩机应与主机同品牌（需提供国家认证的实验机构出具的检测报告，并加盖投标人公章）。</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▲2.2.3、压缩机采用永磁同步电机设计，压缩机内配有备降轴承系统。</w:t>
      </w:r>
      <w:r/>
    </w:p>
    <w:p>
      <w:pPr>
        <w:ind w:firstLine="480"/>
        <w:spacing w:line="360" w:lineRule="auto"/>
        <w:tabs>
          <w:tab w:val="left" w:pos="851" w:leader="none"/>
          <w:tab w:val="left" w:pos="1276" w:leader="none"/>
          <w:tab w:val="left" w:pos="1418" w:leader="none"/>
        </w:tabs>
        <w:rPr>
          <w:rFonts w:hAnsi="宋体" w:cs="宋体"/>
          <w:b w:val="0"/>
          <w:color w:val="ff0000"/>
          <w:position w:val="0"/>
          <w:szCs w:val="24"/>
        </w:rPr>
      </w:pPr>
      <w:r>
        <w:rPr>
          <w:rFonts w:hint="eastAsia" w:hAnsi="宋体" w:cs="宋体"/>
          <w:b w:val="0"/>
          <w:position w:val="0"/>
          <w:szCs w:val="24"/>
        </w:rPr>
        <w:t xml:space="preserve">▲2.2.4、采用机载变频技术，</w:t>
      </w:r>
      <w:r>
        <w:rPr>
          <w:rFonts w:hint="eastAsia" w:hAnsi="宋体" w:cs="宋体"/>
          <w:b w:val="0"/>
          <w:position w:val="0"/>
          <w:sz w:val="22"/>
          <w:szCs w:val="22"/>
          <w:lang w:val="zh-CN" w:bidi="zh-CN"/>
        </w:rPr>
        <w:t xml:space="preserve">变频器采用冷媒冷却方式，考虑变频器干扰问题，需要总谐波畸变率THD≤5%，</w:t>
      </w:r>
      <w:r>
        <w:rPr>
          <w:rFonts w:hint="eastAsia" w:hAnsi="宋体" w:cs="宋体"/>
          <w:b w:val="0"/>
          <w:position w:val="0"/>
          <w:szCs w:val="24"/>
        </w:rPr>
        <w:t xml:space="preserve">功率因数不低于0.94。（需提供AHRI认证的选型报告或产品样册或国家认证的实验机构出具的检测报告，并加盖投标人公章。）</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▲2.2.5、具备15℃冷却水温正常启动功能（低水温启动功能），在冷却水进水温度低至15℃时，机组仍可平稳启动。</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▲2.2.6、启动方式：变频启动，配有机载变频启动柜，</w:t>
      </w:r>
      <w:r>
        <w:rPr>
          <w:rFonts w:hint="eastAsia" w:hAnsi="宋体" w:cs="宋体"/>
          <w:b w:val="0"/>
          <w:position w:val="0"/>
          <w:szCs w:val="24"/>
        </w:rPr>
        <w:t xml:space="preserve">启动柜自带</w:t>
      </w:r>
      <w:r>
        <w:rPr>
          <w:rFonts w:hint="eastAsia" w:hAnsi="宋体" w:cs="宋体"/>
          <w:b w:val="0"/>
          <w:position w:val="0"/>
          <w:szCs w:val="24"/>
        </w:rPr>
        <w:t xml:space="preserve">短路保护、相序保护、过流、过温、过压、欠压等故障保护功能。</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★2.2.7、机组自带紧急断电保护系统，避免轴直接坠落撞击轴承（需提供产品样册或国家认证的实验机构出具的检测报告或承诺函，并加盖投标人公章，否则做无效投标处理）。</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★2.2.8、投标人需充分配合甲方上线中央空调群控系统，承诺主机设备控制器免费开放通讯协议，并提供至少1个MODBUS 485对接接口，配合实现对空调主机的远程监测与控制。（需提供承诺函，并加盖投标人公章，否则做无效投标处理。）</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2.2.9、采用彩色触摸屏，尺寸不应小于12</w:t>
      </w:r>
      <w:r>
        <w:rPr>
          <w:rFonts w:hint="eastAsia" w:hAnsi="宋体" w:cs="宋体"/>
          <w:b w:val="0"/>
          <w:position w:val="0"/>
          <w:szCs w:val="24"/>
        </w:rPr>
        <w:t xml:space="preserve">”</w:t>
      </w:r>
      <w:r>
        <w:rPr>
          <w:rFonts w:hint="eastAsia" w:hAnsi="宋体" w:cs="宋体"/>
          <w:b w:val="0"/>
          <w:position w:val="0"/>
          <w:szCs w:val="24"/>
        </w:rPr>
        <w:t xml:space="preserve">1024×768宽触摸屏。</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2.2.10、机组控制器能够详细的显示机组的各种运行数据、报警记录，并设定各项控制功能等（但不限于以下配置）,主要包括：</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2.2.10</w:t>
      </w:r>
      <w:r>
        <w:rPr>
          <w:rFonts w:hAnsi="宋体" w:cs="宋体"/>
          <w:b w:val="0"/>
          <w:position w:val="0"/>
          <w:szCs w:val="24"/>
        </w:rPr>
        <w:t xml:space="preserve">.1</w:t>
      </w:r>
      <w:r>
        <w:rPr>
          <w:rFonts w:hint="eastAsia" w:hAnsi="宋体" w:cs="宋体"/>
          <w:b w:val="0"/>
          <w:position w:val="0"/>
          <w:szCs w:val="24"/>
        </w:rPr>
        <w:t xml:space="preserve">、显示冷媒水、冷却水进、出水温度；</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2.2.10</w:t>
      </w:r>
      <w:r>
        <w:rPr>
          <w:rFonts w:hAnsi="宋体" w:cs="宋体"/>
          <w:b w:val="0"/>
          <w:position w:val="0"/>
          <w:szCs w:val="24"/>
        </w:rPr>
        <w:t xml:space="preserve">.2</w:t>
      </w:r>
      <w:r>
        <w:rPr>
          <w:rFonts w:hint="eastAsia" w:hAnsi="宋体" w:cs="宋体"/>
          <w:b w:val="0"/>
          <w:position w:val="0"/>
          <w:szCs w:val="24"/>
        </w:rPr>
        <w:t xml:space="preserve">、显示制冷剂的饱和蒸发、冷凝温度和压力；</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2.2.10</w:t>
      </w:r>
      <w:r>
        <w:rPr>
          <w:rFonts w:hAnsi="宋体" w:cs="宋体"/>
          <w:b w:val="0"/>
          <w:position w:val="0"/>
          <w:szCs w:val="24"/>
        </w:rPr>
        <w:t xml:space="preserve">.3</w:t>
      </w:r>
      <w:r>
        <w:rPr>
          <w:rFonts w:hint="eastAsia" w:hAnsi="宋体" w:cs="宋体"/>
          <w:b w:val="0"/>
          <w:position w:val="0"/>
          <w:szCs w:val="24"/>
        </w:rPr>
        <w:t xml:space="preserve">、显示吸气温度、供液温度和排气温度；</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2.2.10</w:t>
      </w:r>
      <w:r>
        <w:rPr>
          <w:rFonts w:hAnsi="宋体" w:cs="宋体"/>
          <w:b w:val="0"/>
          <w:position w:val="0"/>
          <w:szCs w:val="24"/>
        </w:rPr>
        <w:t xml:space="preserve">.4</w:t>
      </w:r>
      <w:r>
        <w:rPr>
          <w:rFonts w:hint="eastAsia" w:hAnsi="宋体" w:cs="宋体"/>
          <w:b w:val="0"/>
          <w:position w:val="0"/>
          <w:szCs w:val="24"/>
        </w:rPr>
        <w:t xml:space="preserve">、显示报警记录；</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2.2.10</w:t>
      </w:r>
      <w:r>
        <w:rPr>
          <w:rFonts w:hAnsi="宋体" w:cs="宋体"/>
          <w:b w:val="0"/>
          <w:position w:val="0"/>
          <w:szCs w:val="24"/>
        </w:rPr>
        <w:t xml:space="preserve">.5</w:t>
      </w:r>
      <w:r>
        <w:rPr>
          <w:rFonts w:hint="eastAsia" w:hAnsi="宋体" w:cs="宋体"/>
          <w:b w:val="0"/>
          <w:position w:val="0"/>
          <w:szCs w:val="24"/>
        </w:rPr>
        <w:t xml:space="preserve">、设定冷媒水、冷却水温度；</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2.2.10</w:t>
      </w:r>
      <w:r>
        <w:rPr>
          <w:rFonts w:hAnsi="宋体" w:cs="宋体"/>
          <w:b w:val="0"/>
          <w:position w:val="0"/>
          <w:szCs w:val="24"/>
        </w:rPr>
        <w:t xml:space="preserve">.6</w:t>
      </w:r>
      <w:r>
        <w:rPr>
          <w:rFonts w:hint="eastAsia" w:hAnsi="宋体" w:cs="宋体"/>
          <w:b w:val="0"/>
          <w:position w:val="0"/>
          <w:szCs w:val="24"/>
        </w:rPr>
        <w:t xml:space="preserve">、设定报警保护；</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2.2.10</w:t>
      </w:r>
      <w:r>
        <w:rPr>
          <w:rFonts w:hAnsi="宋体" w:cs="宋体"/>
          <w:b w:val="0"/>
          <w:position w:val="0"/>
          <w:szCs w:val="24"/>
        </w:rPr>
        <w:t xml:space="preserve">.7</w:t>
      </w:r>
      <w:r>
        <w:rPr>
          <w:rFonts w:hint="eastAsia" w:hAnsi="宋体" w:cs="宋体"/>
          <w:b w:val="0"/>
          <w:position w:val="0"/>
          <w:szCs w:val="24"/>
        </w:rPr>
        <w:t xml:space="preserve">、设定机组控制模式；</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2.2.11、具备自适应调节技术。</w:t>
      </w:r>
      <w:r/>
    </w:p>
    <w:p>
      <w:pPr>
        <w:ind w:firstLine="482"/>
        <w:spacing w:line="360" w:lineRule="auto"/>
        <w:tabs>
          <w:tab w:val="left" w:pos="851" w:leader="none"/>
          <w:tab w:val="left" w:pos="1276" w:leader="none"/>
          <w:tab w:val="left" w:pos="1418" w:leader="none"/>
        </w:tabs>
        <w:rPr>
          <w:rFonts w:hAnsi="宋体" w:cs="宋体"/>
          <w:position w:val="0"/>
          <w:szCs w:val="24"/>
        </w:rPr>
      </w:pPr>
      <w:r>
        <w:rPr>
          <w:rFonts w:hint="eastAsia" w:hAnsi="宋体" w:cs="宋体"/>
          <w:position w:val="0"/>
          <w:szCs w:val="24"/>
        </w:rPr>
        <w:t xml:space="preserve">2</w:t>
      </w:r>
      <w:r>
        <w:rPr>
          <w:rFonts w:hAnsi="宋体" w:cs="宋体"/>
          <w:position w:val="0"/>
          <w:szCs w:val="24"/>
        </w:rPr>
        <w:t xml:space="preserve">.3</w:t>
      </w:r>
      <w:r>
        <w:rPr>
          <w:rFonts w:hint="eastAsia" w:hAnsi="宋体" w:cs="宋体"/>
          <w:position w:val="0"/>
          <w:szCs w:val="24"/>
        </w:rPr>
        <w:t xml:space="preserve">、其他要求</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▲2.3.1、噪音83dB以下（需提供AHRI认证的选型报告或产品样册或国家认证的实验机构出具的检测报告，并加盖投标人公章）；并具有相应的减震措施。</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▲2.3.2、机组1场地限制机组尺寸应满足：长≤4600mm，宽≤2100mm，高≤2400mm（需提供AHRI认证的选型报告或产品样册或国家认证的实验机构出具的检测报告，并加盖投标人公章）。</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▲2.3.3、机组2场地限制机组尺寸应满足：长≤4100mm，宽≤1800mm，高≤2000mm（需提供AHRI认证的选型报告或产品样册或国家认证的实验机构出具的检测报告，并加盖投标人公章）。</w:t>
      </w:r>
      <w:r/>
    </w:p>
    <w:p>
      <w:pPr>
        <w:ind w:firstLine="480"/>
        <w:spacing w:line="360" w:lineRule="auto"/>
        <w:tabs>
          <w:tab w:val="left" w:pos="851" w:leader="none"/>
          <w:tab w:val="left" w:pos="1276" w:leader="none"/>
          <w:tab w:val="left" w:pos="1418" w:leader="none"/>
        </w:tabs>
        <w:rPr>
          <w:rFonts w:hAnsi="宋体" w:cs="宋体"/>
          <w:b w:val="0"/>
          <w:position w:val="0"/>
          <w:szCs w:val="24"/>
        </w:rPr>
      </w:pPr>
      <w:r>
        <w:rPr>
          <w:rFonts w:hint="eastAsia" w:hAnsi="宋体" w:cs="宋体"/>
          <w:b w:val="0"/>
          <w:position w:val="0"/>
          <w:szCs w:val="24"/>
        </w:rPr>
        <w:t xml:space="preserve">★2.3.4、按照甲方要求拆除原有机组及吊装到指定位置（需提供承诺函，并加盖投标人公章，否则做无效投标处理）</w:t>
      </w:r>
      <w:r/>
    </w:p>
    <w:p>
      <w:pPr>
        <w:ind w:firstLine="482"/>
        <w:spacing w:line="360" w:lineRule="auto"/>
        <w:rPr>
          <w:rFonts w:hAnsi="宋体"/>
          <w:bCs/>
          <w:position w:val="0"/>
          <w:szCs w:val="24"/>
        </w:rPr>
      </w:pPr>
      <w:r>
        <w:rPr>
          <w:rFonts w:hint="eastAsia" w:hAnsi="宋体"/>
          <w:bCs/>
          <w:position w:val="0"/>
          <w:szCs w:val="24"/>
        </w:rPr>
        <w:t xml:space="preserve">三、商务要求</w:t>
      </w:r>
      <w:r/>
    </w:p>
    <w:p>
      <w:pPr>
        <w:ind w:firstLine="480"/>
        <w:spacing w:line="360" w:lineRule="auto"/>
        <w:rPr>
          <w:rFonts w:hAnsi="宋体"/>
          <w:b w:val="0"/>
          <w:position w:val="0"/>
          <w:szCs w:val="24"/>
          <w:lang w:val="zh-CN" w:bidi="zh-CN"/>
        </w:rPr>
        <w:pBdr>
          <w:top w:val="none" w:color="000000" w:sz="0" w:space="0"/>
          <w:left w:val="none" w:color="000000" w:sz="0" w:space="0"/>
          <w:bottom w:val="none" w:color="000000" w:sz="0" w:space="0"/>
          <w:right w:val="none" w:color="000000" w:sz="0" w:space="0"/>
        </w:pBdr>
      </w:pPr>
      <w:r>
        <w:rPr>
          <w:rFonts w:hint="eastAsia" w:hAnsi="宋体"/>
          <w:b w:val="0"/>
          <w:position w:val="0"/>
          <w:szCs w:val="24"/>
        </w:rPr>
        <w:t xml:space="preserve">3.1、交货期</w:t>
      </w:r>
      <w:r>
        <w:rPr>
          <w:rFonts w:hint="eastAsia" w:hAnsi="宋体"/>
          <w:b w:val="0"/>
          <w:position w:val="0"/>
          <w:szCs w:val="24"/>
          <w:lang w:val="zh-CN" w:bidi="zh-CN"/>
        </w:rPr>
        <w:t xml:space="preserve">或交付使用</w:t>
      </w:r>
      <w:r>
        <w:rPr>
          <w:rFonts w:hAnsi="宋体"/>
          <w:b w:val="0"/>
          <w:position w:val="0"/>
          <w:szCs w:val="24"/>
          <w:lang w:val="zh-CN" w:bidi="zh-CN"/>
        </w:rPr>
        <w:t xml:space="preserve">：</w:t>
      </w:r>
      <w:r>
        <w:rPr>
          <w:rFonts w:hint="eastAsia" w:hAnsi="宋体"/>
          <w:b w:val="0"/>
          <w:position w:val="0"/>
          <w:szCs w:val="24"/>
          <w:lang w:val="zh-CN" w:bidi="zh-CN"/>
        </w:rPr>
        <w:t xml:space="preserve">合同签订后60日内完成旧设备的拆除、吊运及新设备的安装、调试、初步验收。</w:t>
      </w:r>
      <w:r/>
    </w:p>
    <w:p>
      <w:pPr>
        <w:ind w:firstLine="480"/>
        <w:spacing w:line="360" w:lineRule="auto"/>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b w:val="0"/>
          <w:position w:val="0"/>
          <w:szCs w:val="24"/>
        </w:rPr>
        <w:t xml:space="preserve">交货地点：采购人指定地点。</w:t>
      </w:r>
      <w:r/>
    </w:p>
    <w:p>
      <w:pPr>
        <w:ind w:firstLine="420"/>
        <w:jc w:val="left"/>
        <w:spacing w:line="480" w:lineRule="exact"/>
        <w:rPr>
          <w:rFonts w:hAnsi="宋体" w:cs="仿宋"/>
          <w:b w:val="0"/>
          <w:position w:val="0"/>
          <w:szCs w:val="24"/>
        </w:rPr>
      </w:pPr>
      <w:r>
        <w:rPr>
          <w:rFonts w:hint="eastAsia" w:hAnsi="宋体"/>
          <w:b w:val="0"/>
          <w:position w:val="0"/>
          <w:szCs w:val="24"/>
        </w:rPr>
        <w:t xml:space="preserve">3.2、付款条件：</w:t>
      </w:r>
      <w:r>
        <w:rPr>
          <w:rFonts w:hint="eastAsia" w:hAnsi="宋体" w:cs="仿宋"/>
          <w:b w:val="0"/>
          <w:position w:val="0"/>
          <w:szCs w:val="24"/>
        </w:rPr>
        <w:t xml:space="preserve">合同签订后15个工作日内支付合同价的30%作为预付款；设备安装调试完成、甲方初验合格后一个月内支付至合同价的75%；制冷周期正常运行一周后、甲方终验合格后一个月内支付至合同价的95%；</w:t>
      </w:r>
      <w:r>
        <w:rPr>
          <w:rFonts w:hint="eastAsia" w:hAnsi="宋体" w:cs="仿宋"/>
          <w:b w:val="0"/>
          <w:position w:val="0"/>
          <w:szCs w:val="24"/>
        </w:rPr>
        <w:t xml:space="preserve">余合同</w:t>
      </w:r>
      <w:r>
        <w:rPr>
          <w:rFonts w:hint="eastAsia" w:hAnsi="宋体" w:cs="仿宋"/>
          <w:b w:val="0"/>
          <w:position w:val="0"/>
          <w:szCs w:val="24"/>
        </w:rPr>
        <w:t xml:space="preserve">价的5％</w:t>
      </w:r>
      <w:r>
        <w:rPr>
          <w:rFonts w:hint="eastAsia" w:hAnsi="宋体" w:cs="仿宋"/>
          <w:b w:val="0"/>
          <w:position w:val="0"/>
          <w:szCs w:val="24"/>
        </w:rPr>
        <w:t xml:space="preserve">待质保</w:t>
      </w:r>
      <w:r>
        <w:rPr>
          <w:rFonts w:hint="eastAsia" w:hAnsi="宋体" w:cs="仿宋"/>
          <w:b w:val="0"/>
          <w:position w:val="0"/>
          <w:szCs w:val="24"/>
        </w:rPr>
        <w:t xml:space="preserve">期满后无质量问题且双方无合同纠纷，一次性付清。</w:t>
      </w:r>
      <w:r/>
    </w:p>
    <w:p>
      <w:pPr>
        <w:ind w:firstLine="480"/>
        <w:spacing w:line="360" w:lineRule="auto"/>
        <w:rPr>
          <w:rFonts w:hAnsi="宋体"/>
          <w:b w:val="0"/>
          <w:position w:val="0"/>
          <w:szCs w:val="24"/>
        </w:rPr>
      </w:pPr>
      <w:r>
        <w:rPr>
          <w:rFonts w:hint="eastAsia" w:hAnsi="宋体"/>
          <w:b w:val="0"/>
          <w:position w:val="0"/>
          <w:szCs w:val="24"/>
        </w:rPr>
        <w:t xml:space="preserve">采购人付款时，中标人应提供正规全额发票，否则采购人有权拒绝付款且</w:t>
      </w:r>
      <w:r>
        <w:rPr>
          <w:rFonts w:hint="eastAsia" w:hAnsi="宋体"/>
          <w:b w:val="0"/>
          <w:position w:val="0"/>
          <w:szCs w:val="24"/>
        </w:rPr>
        <w:t xml:space="preserve">不</w:t>
      </w:r>
      <w:r>
        <w:rPr>
          <w:rFonts w:hint="eastAsia" w:hAnsi="宋体"/>
          <w:b w:val="0"/>
          <w:position w:val="0"/>
          <w:szCs w:val="24"/>
        </w:rPr>
        <w:t xml:space="preserve">视为违约。</w:t>
      </w:r>
      <w:r/>
    </w:p>
    <w:p>
      <w:pPr>
        <w:ind w:firstLine="480"/>
        <w:jc w:val="left"/>
        <w:spacing w:line="360" w:lineRule="auto"/>
        <w:rPr>
          <w:rFonts w:hAnsi="宋体"/>
          <w:b w:val="0"/>
          <w:position w:val="0"/>
          <w:szCs w:val="24"/>
        </w:rPr>
      </w:pPr>
      <w:r>
        <w:rPr>
          <w:rFonts w:hint="eastAsia" w:hAnsi="宋体"/>
          <w:b w:val="0"/>
          <w:position w:val="0"/>
          <w:szCs w:val="24"/>
        </w:rPr>
        <w:t xml:space="preserve">★3.3、本项目设备质保期：≥2年（已竣工验收合格之日起计算）</w:t>
      </w:r>
      <w:bookmarkEnd w:id="172"/>
      <w:r/>
      <w:r/>
    </w:p>
    <w:p>
      <w:pPr>
        <w:ind w:firstLine="482"/>
        <w:jc w:val="left"/>
        <w:spacing w:line="360" w:lineRule="auto"/>
        <w:rPr>
          <w:rFonts w:cs="仿宋" w:asciiTheme="minorEastAsia" w:hAnsiTheme="minorEastAsia" w:eastAsiaTheme="minorEastAsia"/>
          <w:position w:val="0"/>
          <w:szCs w:val="24"/>
        </w:rPr>
      </w:pPr>
      <w:r>
        <w:rPr>
          <w:rFonts w:hint="eastAsia" w:cs="仿宋" w:asciiTheme="minorEastAsia" w:hAnsiTheme="minorEastAsia" w:eastAsiaTheme="minorEastAsia"/>
          <w:position w:val="0"/>
          <w:szCs w:val="24"/>
        </w:rPr>
        <w:t xml:space="preserve">四、售后服务要求：</w:t>
      </w:r>
      <w:r/>
    </w:p>
    <w:p>
      <w:pPr>
        <w:ind w:firstLine="480"/>
        <w:jc w:val="left"/>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4.1维修响应：2小时电话解决，4小时到达维修现场。</w:t>
      </w:r>
      <w:r/>
    </w:p>
    <w:p>
      <w:pPr>
        <w:ind w:firstLine="480"/>
        <w:jc w:val="left"/>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4.2本次采购包括磁悬浮离心式冷水机组的采购、就位及管道、配电安装等，乙方应保证机组就位后能够满足甲方要求正常使用。</w:t>
      </w:r>
      <w:r/>
    </w:p>
    <w:p>
      <w:pPr>
        <w:ind w:firstLine="480"/>
        <w:jc w:val="left"/>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4.3质保期结束后，对设备提供终身维修服务，收取合理费用，不收服务费；列出备品备件报价清单。</w:t>
      </w:r>
      <w:r/>
    </w:p>
    <w:p>
      <w:pPr>
        <w:ind w:firstLine="482"/>
        <w:jc w:val="left"/>
        <w:spacing w:line="360" w:lineRule="auto"/>
        <w:rPr>
          <w:rFonts w:cs="仿宋" w:asciiTheme="minorEastAsia" w:hAnsiTheme="minorEastAsia" w:eastAsiaTheme="minorEastAsia"/>
          <w:position w:val="0"/>
          <w:szCs w:val="24"/>
        </w:rPr>
      </w:pPr>
      <w:r>
        <w:rPr>
          <w:rFonts w:hint="eastAsia" w:cs="仿宋" w:asciiTheme="minorEastAsia" w:hAnsiTheme="minorEastAsia" w:eastAsiaTheme="minorEastAsia"/>
          <w:position w:val="0"/>
          <w:szCs w:val="24"/>
        </w:rPr>
        <w:t xml:space="preserve">五、技术培训及支持：</w:t>
      </w:r>
      <w:r/>
    </w:p>
    <w:p>
      <w:pPr>
        <w:ind w:firstLine="480"/>
        <w:jc w:val="left"/>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免费提供技术操作培训和维修培训并提供培训计划方案。</w:t>
      </w:r>
      <w:r/>
    </w:p>
    <w:p>
      <w:pPr>
        <w:ind w:firstLine="482"/>
        <w:jc w:val="left"/>
        <w:spacing w:line="360" w:lineRule="auto"/>
        <w:rPr>
          <w:rFonts w:hAnsi="宋体" w:cs="宋体"/>
          <w:position w:val="0"/>
          <w:szCs w:val="24"/>
        </w:rPr>
      </w:pPr>
      <w:r>
        <w:rPr>
          <w:rFonts w:hint="eastAsia" w:hAnsi="宋体" w:cs="宋体"/>
          <w:position w:val="0"/>
          <w:szCs w:val="24"/>
        </w:rPr>
        <w:t xml:space="preserve">六、项目其它要求</w:t>
      </w:r>
      <w:r/>
    </w:p>
    <w:p>
      <w:pPr>
        <w:ind w:firstLine="480"/>
        <w:spacing w:line="360" w:lineRule="auto"/>
        <w:rPr>
          <w:rFonts w:hAnsi="宋体" w:cs="宋体"/>
          <w:b w:val="0"/>
        </w:rPr>
        <w:outlineLvl w:val="0"/>
      </w:pPr>
      <w:r>
        <w:rPr>
          <w:rFonts w:hint="eastAsia" w:hAnsi="宋体" w:cs="宋体"/>
          <w:b w:val="0"/>
        </w:rPr>
        <w:t xml:space="preserve">6.1投标文件整体编制：投标文件应编制规范，内容齐全，所有招标文件要求内容无缺漏，条理清晰、编制有详细的总目录、章节目录和细目等便于评委查询。</w:t>
      </w:r>
      <w:r/>
    </w:p>
    <w:p>
      <w:pPr>
        <w:ind w:firstLine="480"/>
        <w:spacing w:line="360" w:lineRule="auto"/>
        <w:rPr>
          <w:rFonts w:hAnsi="宋体" w:cs="宋体"/>
          <w:b w:val="0"/>
        </w:rPr>
        <w:outlineLvl w:val="0"/>
      </w:pPr>
      <w:r>
        <w:rPr>
          <w:rFonts w:hint="eastAsia" w:hAnsi="宋体" w:cs="宋体"/>
          <w:b w:val="0"/>
        </w:rPr>
        <w:t xml:space="preserve">6.2产品质量、功能、技术先进性：本次投标产品应有完善的质量保证措施，参数满足招标文件要求，制造工艺成熟，技术先进，功能齐备。</w:t>
      </w:r>
      <w:r/>
    </w:p>
    <w:p>
      <w:pPr>
        <w:ind w:firstLine="480"/>
        <w:spacing w:line="360" w:lineRule="auto"/>
        <w:rPr>
          <w:rFonts w:hAnsi="宋体" w:cs="宋体"/>
          <w:b w:val="0"/>
        </w:rPr>
        <w:outlineLvl w:val="0"/>
      </w:pPr>
      <w:r>
        <w:rPr>
          <w:rFonts w:hint="eastAsia" w:hAnsi="宋体" w:cs="宋体"/>
          <w:b w:val="0"/>
        </w:rPr>
        <w:t xml:space="preserve">6.3常用零配件保障措施：投标人应有完善的零配件保障措施，可以有效应对设备</w:t>
      </w:r>
      <w:r>
        <w:rPr>
          <w:rFonts w:hint="eastAsia" w:hAnsi="宋体" w:cs="宋体"/>
          <w:b w:val="0"/>
        </w:rPr>
        <w:t xml:space="preserve">日常维保及</w:t>
      </w:r>
      <w:r>
        <w:rPr>
          <w:rFonts w:hint="eastAsia" w:hAnsi="宋体" w:cs="宋体"/>
          <w:b w:val="0"/>
        </w:rPr>
        <w:t xml:space="preserve">损坏维修需要。确保设备在出现故障后，有效保障投标人在采购人规定的时间内完成修复工作，并使设备在寿命周期内正常稳定运行。</w:t>
      </w:r>
      <w:r/>
    </w:p>
    <w:p>
      <w:pPr>
        <w:ind w:firstLine="480"/>
        <w:spacing w:line="360" w:lineRule="auto"/>
        <w:rPr>
          <w:rFonts w:hAnsi="宋体" w:cs="宋体"/>
          <w:b w:val="0"/>
        </w:rPr>
        <w:outlineLvl w:val="0"/>
      </w:pPr>
      <w:r>
        <w:rPr>
          <w:rFonts w:hint="eastAsia" w:hAnsi="宋体" w:cs="宋体"/>
          <w:b w:val="0"/>
        </w:rPr>
        <w:t xml:space="preserve">6.4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ind w:firstLine="482"/>
        <w:spacing w:line="360" w:lineRule="auto"/>
        <w:rPr>
          <w:rFonts w:hAnsi="宋体" w:cs="宋体"/>
          <w:bCs/>
        </w:rPr>
      </w:pPr>
      <w:r>
        <w:rPr>
          <w:rFonts w:hint="eastAsia" w:hAnsi="宋体" w:cs="宋体"/>
          <w:bCs/>
        </w:rPr>
        <w:t xml:space="preserve">七、</w:t>
      </w:r>
      <w:r>
        <w:rPr>
          <w:rFonts w:hint="eastAsia" w:hAnsi="宋体" w:cs="宋体"/>
        </w:rPr>
        <w:t xml:space="preserve">现场踏勘时间、地点</w:t>
      </w:r>
      <w:r/>
    </w:p>
    <w:p>
      <w:pPr>
        <w:ind w:firstLine="420"/>
        <w:spacing w:after="60" w:line="360" w:lineRule="auto"/>
        <w:rPr>
          <w:rFonts w:hAnsi="宋体" w:cs="宋体"/>
          <w:b w:val="0"/>
          <w:bCs/>
        </w:rPr>
      </w:pPr>
      <w:r>
        <w:rPr>
          <w:rFonts w:hint="eastAsia" w:hAnsi="宋体" w:cs="宋体"/>
          <w:b w:val="0"/>
          <w:bCs/>
        </w:rPr>
        <w:t xml:space="preserve">本项目不组织现场踏勘。投标人可自行前往现场查看相关情况，遵守采购人相关要求，并不得影响采购人正常工作秩序。中标后，投标人不得以现场情况未了解清楚为由向采购人提出提升投标报价或其他任何要求。</w:t>
      </w:r>
      <w:r/>
    </w:p>
    <w:p>
      <w:pPr>
        <w:ind w:firstLine="482"/>
        <w:spacing w:line="360" w:lineRule="auto"/>
        <w:rPr>
          <w:rFonts w:hAnsi="宋体" w:cs="宋体"/>
          <w:bCs/>
        </w:rPr>
      </w:pPr>
      <w:r>
        <w:rPr>
          <w:rFonts w:hint="eastAsia" w:hAnsi="宋体" w:cs="宋体"/>
          <w:bCs/>
        </w:rPr>
        <w:t xml:space="preserve">八、</w:t>
      </w:r>
      <w:r>
        <w:rPr>
          <w:rFonts w:hint="eastAsia" w:hAnsi="宋体" w:cs="宋体"/>
        </w:rPr>
        <w:t xml:space="preserve">履约保证金</w:t>
      </w:r>
      <w:r/>
    </w:p>
    <w:p>
      <w:pPr>
        <w:ind w:firstLine="480"/>
        <w:spacing w:line="360" w:lineRule="auto"/>
        <w:rPr>
          <w:rFonts w:cs="仿宋" w:asciiTheme="minorEastAsia" w:hAnsiTheme="minorEastAsia" w:eastAsiaTheme="minorEastAsia"/>
          <w:b w:val="0"/>
          <w:position w:val="0"/>
        </w:rPr>
      </w:pPr>
      <w:r>
        <w:rPr>
          <w:rFonts w:hint="eastAsia" w:cs="仿宋" w:asciiTheme="minorEastAsia" w:hAnsiTheme="minorEastAsia" w:eastAsiaTheme="minorEastAsia"/>
          <w:b w:val="0"/>
          <w:position w:val="0"/>
        </w:rPr>
        <w:t xml:space="preserve">8.1本项目的履约保证金为中标价的10%，中标供应商的履约保证金须在成交通知书发出之日起至合同签订前汇入采购单位账户（应当以数字人民币、支票、汇票或者金融机构、担保机构出具的保函等非现金形式提交），中标供应商在成交通知书发出之日起30日内</w:t>
      </w:r>
      <w:r>
        <w:rPr>
          <w:rFonts w:hint="eastAsia" w:cs="仿宋" w:asciiTheme="minorEastAsia" w:hAnsiTheme="minorEastAsia" w:eastAsiaTheme="minorEastAsia"/>
          <w:b w:val="0"/>
          <w:position w:val="0"/>
        </w:rPr>
        <w:t xml:space="preserve">凭成交</w:t>
      </w:r>
      <w:r>
        <w:rPr>
          <w:rFonts w:hint="eastAsia" w:cs="仿宋" w:asciiTheme="minorEastAsia" w:hAnsiTheme="minorEastAsia" w:eastAsiaTheme="minorEastAsia"/>
          <w:b w:val="0"/>
          <w:position w:val="0"/>
        </w:rPr>
        <w:t xml:space="preserve">通知书与采购单位签订合同。超期或未有协商，则视为自动放弃成交资格。</w:t>
      </w:r>
      <w:r/>
    </w:p>
    <w:p>
      <w:pPr>
        <w:ind w:firstLine="480"/>
        <w:spacing w:line="360" w:lineRule="auto"/>
        <w:rPr>
          <w:rFonts w:cs="仿宋" w:asciiTheme="minorEastAsia" w:hAnsiTheme="minorEastAsia" w:eastAsiaTheme="minorEastAsia"/>
          <w:b w:val="0"/>
          <w:position w:val="0"/>
        </w:rPr>
      </w:pPr>
      <w:r>
        <w:rPr>
          <w:rFonts w:hint="eastAsia" w:cs="仿宋" w:asciiTheme="minorEastAsia" w:hAnsiTheme="minorEastAsia" w:eastAsiaTheme="minorEastAsia"/>
          <w:b w:val="0"/>
          <w:position w:val="0"/>
        </w:rPr>
        <w:t xml:space="preserve">8.2中标供应商全部履约合同义务，经采购单位验收合格无质量、进度等问题的，采购单位在终验合格满半年后一次性无息退还履约保证金，采购单位若逾期退还履约保证金的，按照逾期部分的每日0.01%支付违约金。</w:t>
      </w:r>
      <w:r/>
    </w:p>
    <w:p>
      <w:pPr>
        <w:ind w:firstLine="480"/>
        <w:spacing w:line="360" w:lineRule="auto"/>
        <w:rPr>
          <w:rFonts w:cs="仿宋" w:asciiTheme="minorEastAsia" w:hAnsiTheme="minorEastAsia" w:eastAsiaTheme="minorEastAsia"/>
          <w:b w:val="0"/>
          <w:position w:val="0"/>
        </w:rPr>
      </w:pPr>
      <w:r>
        <w:rPr>
          <w:rFonts w:hint="eastAsia" w:cs="仿宋" w:asciiTheme="minorEastAsia" w:hAnsiTheme="minorEastAsia" w:eastAsiaTheme="minorEastAsia"/>
          <w:b w:val="0"/>
          <w:position w:val="0"/>
        </w:rPr>
        <w:t xml:space="preserve">8.3发生以下情况的，履约保证金不予退还或部分退还：     </w:t>
      </w:r>
      <w:r/>
    </w:p>
    <w:p>
      <w:pPr>
        <w:ind w:firstLine="480"/>
        <w:spacing w:line="360" w:lineRule="auto"/>
        <w:rPr>
          <w:rFonts w:cs="仿宋" w:asciiTheme="minorEastAsia" w:hAnsiTheme="minorEastAsia" w:eastAsiaTheme="minorEastAsia"/>
          <w:b w:val="0"/>
          <w:position w:val="0"/>
        </w:rPr>
      </w:pPr>
      <w:r>
        <w:rPr>
          <w:rFonts w:hint="eastAsia" w:cs="仿宋" w:asciiTheme="minorEastAsia" w:hAnsiTheme="minorEastAsia" w:eastAsiaTheme="minorEastAsia"/>
          <w:b w:val="0"/>
          <w:position w:val="0"/>
        </w:rPr>
        <w:t xml:space="preserve">a.签订合同后，中标供应商不履行合同义务的，采购单位有权全额扣除履约保证金，全额不予退还，同时采购单位亦有权终止合同，中标供应商还须承担相应的法律赔偿责任。</w:t>
      </w:r>
      <w:r/>
    </w:p>
    <w:p>
      <w:pPr>
        <w:ind w:firstLine="480"/>
        <w:spacing w:line="360" w:lineRule="auto"/>
        <w:rPr>
          <w:rFonts w:cs="仿宋" w:asciiTheme="minorEastAsia" w:hAnsiTheme="minorEastAsia" w:eastAsiaTheme="minorEastAsia"/>
          <w:b w:val="0"/>
          <w:position w:val="0"/>
        </w:rPr>
      </w:pPr>
      <w:r>
        <w:rPr>
          <w:rFonts w:hint="eastAsia" w:cs="仿宋" w:asciiTheme="minorEastAsia" w:hAnsiTheme="minorEastAsia" w:eastAsiaTheme="minorEastAsia"/>
          <w:b w:val="0"/>
          <w:position w:val="0"/>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480"/>
        <w:spacing w:line="360" w:lineRule="auto"/>
        <w:rPr>
          <w:rFonts w:cs="仿宋" w:asciiTheme="minorEastAsia" w:hAnsiTheme="minorEastAsia" w:eastAsiaTheme="minorEastAsia"/>
          <w:b w:val="0"/>
          <w:position w:val="0"/>
        </w:rPr>
      </w:pPr>
      <w:r>
        <w:rPr>
          <w:rFonts w:hint="eastAsia" w:cs="仿宋" w:asciiTheme="minorEastAsia" w:hAnsiTheme="minorEastAsia" w:eastAsiaTheme="minorEastAsia"/>
          <w:b w:val="0"/>
          <w:position w:val="0"/>
        </w:rPr>
        <w:t xml:space="preserve">8.4以履约保函（保险）形式向采购单位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jc w:val="left"/>
        <w:spacing w:line="360" w:lineRule="auto"/>
        <w:rPr>
          <w:rFonts w:hAnsi="宋体" w:cs="宋体"/>
          <w:sz w:val="20"/>
        </w:rPr>
      </w:pPr>
      <w:r>
        <w:rPr>
          <w:rFonts w:hAnsi="宋体" w:cs="宋体"/>
          <w:sz w:val="20"/>
        </w:rPr>
        <w:br w:type="page" w:clear="all"/>
      </w:r>
      <w:r/>
    </w:p>
    <w:p>
      <w:pPr>
        <w:pStyle w:val="880"/>
        <w:spacing w:line="360" w:lineRule="auto"/>
        <w:rPr>
          <w:rFonts w:ascii="宋体" w:hAnsi="宋体" w:eastAsia="宋体" w:cs="宋体"/>
          <w:b/>
          <w:bCs/>
          <w:sz w:val="44"/>
        </w:rPr>
      </w:pPr>
      <w:r/>
      <w:bookmarkStart w:id="177" w:name="_Toc32732"/>
      <w:r/>
      <w:bookmarkEnd w:id="173"/>
      <w:r/>
      <w:bookmarkEnd w:id="174"/>
      <w:r>
        <w:rPr>
          <w:rFonts w:hint="eastAsia" w:ascii="宋体" w:hAnsi="宋体" w:eastAsia="宋体" w:cs="宋体"/>
          <w:b/>
          <w:bCs/>
          <w:sz w:val="44"/>
        </w:rPr>
        <w:t xml:space="preserve">第五章 评标方法与评标标准</w:t>
      </w:r>
      <w:bookmarkEnd w:id="177"/>
      <w:r/>
      <w:r/>
    </w:p>
    <w:p>
      <w:pPr>
        <w:jc w:val="left"/>
        <w:spacing w:line="360" w:lineRule="auto"/>
        <w:rPr>
          <w:rFonts w:hAnsi="宋体" w:cs="宋体"/>
          <w:b w:val="0"/>
          <w:bCs/>
          <w:sz w:val="28"/>
          <w:szCs w:val="28"/>
        </w:rPr>
      </w:pPr>
      <w:r/>
      <w:bookmarkStart w:id="178" w:name="_Toc120614283"/>
      <w:r/>
      <w:bookmarkStart w:id="179" w:name="_Toc513029276"/>
      <w:r/>
      <w:bookmarkStart w:id="180" w:name="_Toc23828478"/>
      <w:r/>
      <w:bookmarkStart w:id="181" w:name="_Toc22356580"/>
      <w:r/>
      <w:bookmarkStart w:id="182" w:name="_Toc49090577"/>
      <w:r/>
      <w:bookmarkStart w:id="183" w:name="_Toc26554095"/>
      <w:r/>
      <w:bookmarkStart w:id="184" w:name="_Toc460901585"/>
      <w:r>
        <w:rPr>
          <w:rFonts w:hint="eastAsia" w:hAnsi="宋体" w:cs="宋体"/>
          <w:b w:val="0"/>
          <w:bCs/>
          <w:sz w:val="28"/>
          <w:szCs w:val="28"/>
        </w:rPr>
        <w:t xml:space="preserve">一、评标方法</w:t>
      </w:r>
      <w:r/>
    </w:p>
    <w:p>
      <w:pPr>
        <w:ind w:firstLine="420"/>
        <w:jc w:val="left"/>
        <w:spacing w:line="360" w:lineRule="auto"/>
        <w:rPr>
          <w:rFonts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pStyle w:val="1128"/>
        <w:numPr>
          <w:ilvl w:val="0"/>
          <w:numId w:val="3"/>
        </w:numPr>
        <w:spacing w:line="360" w:lineRule="auto"/>
        <w:rPr>
          <w:rFonts w:hAnsi="宋体" w:cs="宋体"/>
          <w:b w:val="0"/>
          <w:bCs/>
          <w:sz w:val="28"/>
          <w:szCs w:val="28"/>
        </w:rPr>
      </w:pPr>
      <w:r>
        <w:rPr>
          <w:rFonts w:hint="eastAsia" w:hAnsi="宋体" w:cs="宋体"/>
          <w:b w:val="0"/>
          <w:bCs/>
          <w:sz w:val="28"/>
          <w:szCs w:val="28"/>
        </w:rPr>
        <w:t xml:space="preserve">评标标准</w:t>
      </w:r>
      <w:r/>
    </w:p>
    <w:p>
      <w:pPr>
        <w:ind w:firstLine="480"/>
        <w:jc w:val="left"/>
        <w:spacing w:line="360" w:lineRule="auto"/>
        <w:rPr>
          <w:rFonts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p>
      <w:pPr>
        <w:ind w:firstLine="480"/>
        <w:jc w:val="left"/>
        <w:spacing w:line="360" w:lineRule="auto"/>
        <w:rPr>
          <w:rFonts w:hAnsi="宋体" w:cs="宋体"/>
          <w:b w:val="0"/>
          <w:bCs/>
        </w:rPr>
      </w:pPr>
      <w:r>
        <w:rPr>
          <w:rFonts w:hint="eastAsia" w:hAnsi="宋体" w:cs="宋体"/>
        </w:rPr>
        <w:t xml:space="preserve">1、价格分：30分</w:t>
      </w:r>
      <w:r/>
    </w:p>
    <w:p>
      <w:pPr>
        <w:ind w:firstLine="480"/>
        <w:spacing w:line="360" w:lineRule="auto"/>
        <w:rPr>
          <w:rFonts w:hAnsi="宋体" w:cs="宋体"/>
          <w:b w:val="0"/>
          <w:bCs/>
        </w:rPr>
      </w:pPr>
      <w:r>
        <w:rPr>
          <w:rFonts w:hint="eastAsia" w:hAnsi="宋体" w:cs="宋体"/>
          <w:b w:val="0"/>
          <w:bCs/>
        </w:rPr>
        <w:t xml:space="preserve">价格</w:t>
      </w:r>
      <w:r>
        <w:rPr>
          <w:rFonts w:hint="eastAsia" w:hAnsi="宋体" w:cs="宋体"/>
          <w:b w:val="0"/>
          <w:bCs/>
        </w:rPr>
        <w:t xml:space="preserve">分统一</w:t>
      </w:r>
      <w:r>
        <w:rPr>
          <w:rFonts w:hint="eastAsia" w:hAnsi="宋体" w:cs="宋体"/>
          <w:b w:val="0"/>
          <w:bCs/>
        </w:rPr>
        <w:t xml:space="preserve">采用低价优先法计算，即满足招标文件要求且投标价格最低的投标报价为评标基准价，其价格分为满分30分。其他投标人的价格</w:t>
      </w:r>
      <w:r>
        <w:rPr>
          <w:rFonts w:hint="eastAsia" w:hAnsi="宋体" w:cs="宋体"/>
          <w:b w:val="0"/>
          <w:bCs/>
        </w:rPr>
        <w:t xml:space="preserve">分统一</w:t>
      </w:r>
      <w:r>
        <w:rPr>
          <w:rFonts w:hint="eastAsia" w:hAnsi="宋体" w:cs="宋体"/>
          <w:b w:val="0"/>
          <w:bCs/>
        </w:rPr>
        <w:t xml:space="preserve">按照下列公式计算：</w:t>
      </w:r>
      <w:r/>
    </w:p>
    <w:p>
      <w:pPr>
        <w:ind w:firstLine="480"/>
        <w:spacing w:line="360" w:lineRule="auto"/>
        <w:tabs>
          <w:tab w:val="left" w:pos="5793" w:leader="none"/>
        </w:tabs>
        <w:rPr>
          <w:rFonts w:hAnsi="宋体" w:cs="宋体"/>
          <w:b w:val="0"/>
          <w:bCs/>
        </w:rPr>
      </w:pPr>
      <w:r>
        <w:rPr>
          <w:rFonts w:hint="eastAsia" w:hAnsi="宋体" w:cs="宋体"/>
          <w:b w:val="0"/>
          <w:bCs/>
        </w:rPr>
        <w:t xml:space="preserve">投标报价得分=（评标基准价/投标报价）×30</w:t>
      </w:r>
      <w:r>
        <w:rPr>
          <w:rFonts w:hint="eastAsia" w:hAnsi="宋体" w:cs="宋体"/>
          <w:b w:val="0"/>
          <w:bCs/>
        </w:rPr>
        <w:tab/>
      </w:r>
      <w:r/>
    </w:p>
    <w:p>
      <w:pPr>
        <w:ind w:firstLine="480"/>
        <w:spacing w:line="360" w:lineRule="auto"/>
        <w:rPr>
          <w:rFonts w:hAnsi="宋体" w:cs="宋体"/>
          <w:b w:val="0"/>
          <w:bCs/>
        </w:rPr>
      </w:pPr>
      <w:r>
        <w:rPr>
          <w:rFonts w:hint="eastAsia" w:hAnsi="宋体" w:cs="宋体"/>
          <w:b w:val="0"/>
          <w:bCs/>
        </w:rPr>
        <w:t xml:space="preserve">本项目评审委员会启动异常低价投标（响应）审查的情形和具体要求如下：</w:t>
      </w:r>
      <w:r/>
    </w:p>
    <w:p>
      <w:pPr>
        <w:ind w:firstLine="480"/>
        <w:spacing w:line="360" w:lineRule="auto"/>
        <w:rPr>
          <w:rFonts w:hAnsi="宋体" w:cs="宋体"/>
          <w:b w:val="0"/>
          <w:bCs/>
        </w:rPr>
      </w:pPr>
      <w:r>
        <w:rPr>
          <w:rFonts w:hint="eastAsia" w:hAnsi="宋体" w:cs="宋体"/>
          <w:b w:val="0"/>
          <w:bCs/>
        </w:rPr>
        <w:t xml:space="preserve">（一）评审过程中出现下列情形之一的，评审委员会应当启动异常低价投标（响应）审查程序：</w:t>
      </w:r>
      <w:r/>
    </w:p>
    <w:p>
      <w:pPr>
        <w:ind w:firstLine="480"/>
        <w:spacing w:line="360" w:lineRule="auto"/>
        <w:rPr>
          <w:rFonts w:hAnsi="宋体" w:cs="宋体"/>
          <w:b w:val="0"/>
          <w:bCs/>
        </w:rPr>
      </w:pPr>
      <w:r>
        <w:rPr>
          <w:rFonts w:hint="eastAsia" w:hAnsi="宋体" w:cs="宋体"/>
          <w:b w:val="0"/>
          <w:bCs/>
        </w:rPr>
        <w:t xml:space="preserve">1．投标（响应）报价低于采购项目预算50%的，即投标（响应）报价&lt;采购项目预算×50%；</w:t>
      </w:r>
      <w:r/>
    </w:p>
    <w:p>
      <w:pPr>
        <w:ind w:firstLine="480"/>
        <w:spacing w:line="360" w:lineRule="auto"/>
        <w:rPr>
          <w:rFonts w:hAnsi="宋体" w:cs="宋体"/>
          <w:b w:val="0"/>
          <w:bCs/>
        </w:rPr>
      </w:pPr>
      <w:r>
        <w:rPr>
          <w:rFonts w:hint="eastAsia" w:hAnsi="宋体" w:cs="宋体"/>
          <w:b w:val="0"/>
          <w:bCs/>
        </w:rPr>
        <w:t xml:space="preserve">2．投标（响应）报价低于采购项目最高限价45%的，即投标（响应）报价&lt;采购项目最高限价×45%；</w:t>
      </w:r>
      <w:r/>
    </w:p>
    <w:p>
      <w:pPr>
        <w:ind w:firstLine="480"/>
        <w:spacing w:line="360" w:lineRule="auto"/>
        <w:rPr>
          <w:rFonts w:hAnsi="宋体" w:cs="宋体"/>
          <w:b w:val="0"/>
          <w:bCs/>
        </w:rPr>
      </w:pPr>
      <w:r>
        <w:rPr>
          <w:rFonts w:hint="eastAsia" w:hAnsi="宋体" w:cs="宋体"/>
          <w:b w:val="0"/>
          <w:bCs/>
        </w:rPr>
        <w:t xml:space="preserve">3. 评审委员会认定的供应商报价过低、有可能影响产品质量或者不能诚信履约的其他情形。</w:t>
      </w:r>
      <w:r/>
    </w:p>
    <w:p>
      <w:pPr>
        <w:ind w:firstLine="480"/>
        <w:spacing w:line="360" w:lineRule="auto"/>
        <w:rPr>
          <w:rFonts w:hAnsi="宋体" w:cs="宋体"/>
          <w:b w:val="0"/>
          <w:bCs/>
        </w:rPr>
      </w:pPr>
      <w:r>
        <w:rPr>
          <w:rFonts w:hint="eastAsia" w:hAnsi="宋体" w:cs="宋体"/>
          <w:b w:val="0"/>
          <w:bCs/>
        </w:rPr>
        <w:t xml:space="preserve">（二）本项目启动异常低价投标（响应）审查后，供应商根据评审委员会在评标现场规定时间内，提供本项目具体成本测算等与报价合理性相关的书面说明及相关证明材料，对投标（响应）价格</w:t>
      </w:r>
      <w:r>
        <w:rPr>
          <w:rFonts w:hint="eastAsia" w:hAnsi="宋体" w:cs="宋体"/>
          <w:b w:val="0"/>
          <w:bCs/>
        </w:rPr>
        <w:t xml:space="preserve">作出</w:t>
      </w:r>
      <w:r>
        <w:rPr>
          <w:rFonts w:hint="eastAsia" w:hAnsi="宋体" w:cs="宋体"/>
          <w:b w:val="0"/>
          <w:bCs/>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或者供应</w:t>
      </w:r>
      <w:r>
        <w:rPr>
          <w:rFonts w:hint="eastAsia" w:hAnsi="宋体" w:cs="宋体"/>
          <w:b w:val="0"/>
          <w:bCs/>
        </w:rPr>
        <w:t xml:space="preserve">商拒绝</w:t>
      </w:r>
      <w:r>
        <w:rPr>
          <w:rFonts w:hint="eastAsia" w:hAnsi="宋体" w:cs="宋体"/>
          <w:b w:val="0"/>
          <w:bCs/>
        </w:rPr>
        <w:t xml:space="preserve">说明的，评审委员会应当将其作为无效投标（响应）处理。审查相关情况应当在评审报告中进行记录。</w:t>
      </w:r>
      <w:r/>
    </w:p>
    <w:p>
      <w:pPr>
        <w:ind w:firstLine="482"/>
        <w:spacing w:line="360" w:lineRule="auto"/>
        <w:rPr>
          <w:rFonts w:hAnsi="宋体" w:cs="宋体"/>
        </w:rPr>
      </w:pPr>
      <w:r>
        <w:rPr>
          <w:rFonts w:hint="eastAsia" w:hAnsi="宋体" w:cs="宋体"/>
        </w:rPr>
        <w:t xml:space="preserve">2、商务技术分（70分）</w:t>
      </w:r>
      <w:r/>
    </w:p>
    <w:tbl>
      <w:tblPr>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jc w:val="center"/>
          <w:trHeight w:val="711"/>
        </w:trPr>
        <w:tc>
          <w:tcPr>
            <w:tcW w:w="1396" w:type="dxa"/>
            <w:vAlign w:val="center"/>
            <w:textDirection w:val="lrTb"/>
            <w:noWrap w:val="false"/>
          </w:tcPr>
          <w:p>
            <w:pPr>
              <w:jc w:val="center"/>
              <w:spacing w:line="360" w:lineRule="auto"/>
              <w:rPr>
                <w:rFonts w:hAnsi="宋体" w:cs="宋体"/>
                <w:bCs/>
                <w:position w:val="0"/>
                <w:szCs w:val="24"/>
              </w:rPr>
            </w:pPr>
            <w:r>
              <w:rPr>
                <w:rFonts w:hint="eastAsia" w:hAnsi="宋体" w:cs="宋体"/>
                <w:bCs/>
                <w:position w:val="0"/>
                <w:szCs w:val="24"/>
              </w:rPr>
              <w:t xml:space="preserve">评审因素</w:t>
            </w:r>
            <w:r/>
          </w:p>
        </w:tc>
        <w:tc>
          <w:tcPr>
            <w:tcW w:w="7799" w:type="dxa"/>
            <w:vAlign w:val="center"/>
            <w:textDirection w:val="lrTb"/>
            <w:noWrap w:val="false"/>
          </w:tcPr>
          <w:p>
            <w:pPr>
              <w:jc w:val="center"/>
              <w:spacing w:line="360" w:lineRule="auto"/>
              <w:rPr>
                <w:rFonts w:hAnsi="宋体" w:cs="宋体"/>
                <w:bCs/>
                <w:position w:val="0"/>
                <w:szCs w:val="24"/>
              </w:rPr>
            </w:pPr>
            <w:r>
              <w:rPr>
                <w:rFonts w:hint="eastAsia" w:hAnsi="宋体" w:cs="宋体"/>
                <w:bCs/>
                <w:position w:val="0"/>
                <w:szCs w:val="24"/>
              </w:rPr>
              <w:t xml:space="preserve">评审标准</w:t>
            </w:r>
            <w:r/>
          </w:p>
        </w:tc>
      </w:tr>
      <w:tr>
        <w:trPr>
          <w:jc w:val="center"/>
          <w:trHeight w:val="2902"/>
        </w:trPr>
        <w:tc>
          <w:tcPr>
            <w:tcW w:w="1396" w:type="dxa"/>
            <w:vAlign w:val="center"/>
            <w:textDirection w:val="lrTb"/>
            <w:noWrap w:val="false"/>
          </w:tcPr>
          <w:p>
            <w:pPr>
              <w:jc w:val="center"/>
              <w:spacing w:line="360" w:lineRule="auto"/>
              <w:rPr>
                <w:rFonts w:hAnsi="宋体" w:cs="宋体"/>
                <w:b w:val="0"/>
                <w:position w:val="0"/>
                <w:szCs w:val="24"/>
              </w:rPr>
            </w:pPr>
            <w:r>
              <w:rPr>
                <w:rFonts w:hint="eastAsia" w:hAnsi="宋体" w:cs="宋体"/>
                <w:b w:val="0"/>
                <w:position w:val="0"/>
                <w:szCs w:val="24"/>
              </w:rPr>
              <w:t xml:space="preserve">技术要求响应</w:t>
            </w:r>
            <w:r/>
          </w:p>
          <w:p>
            <w:pPr>
              <w:jc w:val="center"/>
              <w:spacing w:line="360" w:lineRule="auto"/>
              <w:rPr>
                <w:rFonts w:hAnsi="宋体" w:cs="宋体"/>
                <w:b w:val="0"/>
                <w:position w:val="0"/>
                <w:szCs w:val="24"/>
              </w:rPr>
            </w:pPr>
            <w:r>
              <w:rPr>
                <w:rFonts w:hint="eastAsia" w:hAnsi="宋体" w:cs="宋体"/>
                <w:b w:val="0"/>
                <w:position w:val="0"/>
                <w:szCs w:val="24"/>
              </w:rPr>
              <w:t xml:space="preserve">（32分）</w:t>
            </w:r>
            <w:r/>
          </w:p>
        </w:tc>
        <w:tc>
          <w:tcPr>
            <w:tcW w:w="7799" w:type="dxa"/>
            <w:textDirection w:val="lrTb"/>
            <w:noWrap w:val="false"/>
          </w:tcPr>
          <w:p>
            <w:pPr>
              <w:jc w:val="left"/>
              <w:spacing w:line="360" w:lineRule="auto"/>
              <w:rPr>
                <w:b w:val="0"/>
                <w:bCs/>
              </w:rPr>
            </w:pPr>
            <w:r>
              <w:rPr>
                <w:rFonts w:hint="eastAsia"/>
                <w:b w:val="0"/>
                <w:bCs/>
              </w:rPr>
              <w:t xml:space="preserve">评委根据投标文件中《技术要求响应及偏离表》，结合投标文件提供的佐证材料等进行评审：</w:t>
            </w:r>
            <w:r/>
          </w:p>
          <w:p>
            <w:pPr>
              <w:jc w:val="left"/>
              <w:spacing w:line="360" w:lineRule="auto"/>
              <w:rPr>
                <w:b w:val="0"/>
                <w:bCs/>
              </w:rPr>
            </w:pPr>
            <w:r>
              <w:rPr>
                <w:rFonts w:hint="eastAsia"/>
                <w:b w:val="0"/>
                <w:bCs/>
              </w:rPr>
              <w:t xml:space="preserve">投标产品的技术指标全部满足招标文件《项目需求》技术要求的得满分32分；加注“▲”符号的重要指标有一项满足得2分；</w:t>
            </w:r>
            <w:r/>
          </w:p>
          <w:p>
            <w:pPr>
              <w:jc w:val="left"/>
              <w:spacing w:line="360" w:lineRule="auto"/>
              <w:rPr>
                <w:b w:val="0"/>
                <w:bCs/>
              </w:rPr>
            </w:pPr>
            <w:r>
              <w:rPr>
                <w:rFonts w:hint="eastAsia"/>
                <w:b w:val="0"/>
                <w:bCs/>
              </w:rPr>
              <w:t xml:space="preserve">未加注“▲”符号的为一般指标有一项满足得0.5分。</w:t>
            </w:r>
            <w:r/>
          </w:p>
          <w:p>
            <w:pPr>
              <w:jc w:val="left"/>
              <w:spacing w:line="360" w:lineRule="auto"/>
              <w:rPr>
                <w:b w:val="0"/>
                <w:bCs/>
              </w:rPr>
            </w:pPr>
            <w:r>
              <w:rPr>
                <w:rFonts w:hint="eastAsia"/>
                <w:b w:val="0"/>
                <w:bCs/>
              </w:rPr>
              <w:t xml:space="preserve">加注“★”符号的为关键参数，不接受任何一项的负偏离或者不满足，有任何一项为负偏离或者不满足，作废标处理。</w:t>
            </w:r>
            <w:r/>
          </w:p>
        </w:tc>
      </w:tr>
      <w:tr>
        <w:trPr>
          <w:jc w:val="center"/>
          <w:trHeight w:val="2163"/>
        </w:trPr>
        <w:tc>
          <w:tcPr>
            <w:tcW w:w="1396" w:type="dxa"/>
            <w:vAlign w:val="center"/>
            <w:textDirection w:val="lrTb"/>
            <w:noWrap w:val="false"/>
          </w:tcPr>
          <w:p>
            <w:pPr>
              <w:jc w:val="center"/>
              <w:spacing w:line="360" w:lineRule="auto"/>
              <w:rPr>
                <w:rFonts w:hAnsi="宋体" w:cs="宋体"/>
                <w:b w:val="0"/>
                <w:position w:val="0"/>
                <w:szCs w:val="24"/>
              </w:rPr>
            </w:pPr>
            <w:r>
              <w:rPr>
                <w:rFonts w:hint="eastAsia" w:hAnsi="宋体" w:cs="宋体"/>
                <w:b w:val="0"/>
                <w:position w:val="0"/>
                <w:szCs w:val="24"/>
              </w:rPr>
              <w:t xml:space="preserve">商务要求响应</w:t>
            </w:r>
            <w:r/>
          </w:p>
          <w:p>
            <w:pPr>
              <w:jc w:val="center"/>
              <w:spacing w:line="360" w:lineRule="auto"/>
              <w:rPr>
                <w:rFonts w:hAnsi="宋体" w:cs="宋体"/>
                <w:b w:val="0"/>
                <w:bCs/>
                <w:position w:val="0"/>
                <w:szCs w:val="24"/>
              </w:rPr>
            </w:pPr>
            <w:r>
              <w:rPr>
                <w:rFonts w:hint="eastAsia" w:hAnsi="宋体" w:cs="宋体"/>
                <w:b w:val="0"/>
                <w:position w:val="0"/>
                <w:szCs w:val="24"/>
              </w:rPr>
              <w:t xml:space="preserve">（10分）</w:t>
            </w:r>
            <w:r/>
          </w:p>
        </w:tc>
        <w:tc>
          <w:tcPr>
            <w:tcW w:w="7799" w:type="dxa"/>
            <w:textDirection w:val="lrTb"/>
            <w:noWrap w:val="false"/>
          </w:tcPr>
          <w:p>
            <w:pPr>
              <w:jc w:val="left"/>
              <w:spacing w:line="360" w:lineRule="auto"/>
              <w:rPr>
                <w:rFonts w:hAnsi="宋体" w:cs="宋体"/>
                <w:b w:val="0"/>
                <w:position w:val="0"/>
                <w:szCs w:val="24"/>
              </w:rPr>
            </w:pPr>
            <w:r>
              <w:rPr>
                <w:rFonts w:hint="eastAsia" w:hAnsi="宋体" w:cs="宋体"/>
                <w:b w:val="0"/>
                <w:position w:val="0"/>
                <w:szCs w:val="24"/>
              </w:rPr>
              <w:t xml:space="preserve">1、评委根据投标文件中《商务要求响应及偏离表》进行评审：</w:t>
            </w:r>
            <w:r/>
          </w:p>
          <w:p>
            <w:pPr>
              <w:jc w:val="left"/>
              <w:spacing w:line="360" w:lineRule="auto"/>
              <w:rPr>
                <w:rFonts w:hAnsi="宋体" w:cs="宋体"/>
                <w:b w:val="0"/>
                <w:position w:val="0"/>
                <w:szCs w:val="24"/>
              </w:rPr>
            </w:pPr>
            <w:r>
              <w:rPr>
                <w:rFonts w:hint="eastAsia" w:hAnsi="宋体" w:cs="宋体"/>
                <w:b w:val="0"/>
                <w:position w:val="0"/>
                <w:szCs w:val="24"/>
              </w:rPr>
              <w:t xml:space="preserve">完全满足招标文件《项目需求》商务要求的</w:t>
            </w:r>
            <w:r>
              <w:rPr>
                <w:rFonts w:hint="eastAsia" w:hAnsi="宋体" w:cs="宋体"/>
                <w:b w:val="0"/>
                <w:position w:val="0"/>
                <w:szCs w:val="24"/>
              </w:rPr>
              <w:t xml:space="preserve">得基础分</w:t>
            </w:r>
            <w:r>
              <w:rPr>
                <w:rFonts w:hint="eastAsia" w:hAnsi="宋体" w:cs="宋体"/>
                <w:b w:val="0"/>
                <w:position w:val="0"/>
                <w:szCs w:val="24"/>
              </w:rPr>
              <w:t xml:space="preserve">2分；</w:t>
            </w:r>
            <w:r/>
          </w:p>
          <w:p>
            <w:pPr>
              <w:jc w:val="left"/>
              <w:spacing w:line="360" w:lineRule="auto"/>
              <w:rPr>
                <w:rFonts w:hAnsi="宋体" w:cs="宋体"/>
                <w:b w:val="0"/>
                <w:position w:val="0"/>
                <w:szCs w:val="24"/>
              </w:rPr>
            </w:pPr>
            <w:r>
              <w:rPr>
                <w:rFonts w:hint="eastAsia" w:hAnsi="宋体" w:cs="宋体"/>
                <w:b w:val="0"/>
                <w:position w:val="0"/>
                <w:szCs w:val="24"/>
              </w:rPr>
              <w:t xml:space="preserve">加注“★”符号的为关键参数，不接受任何一项的负偏离或者不满足。</w:t>
            </w:r>
            <w:r/>
          </w:p>
          <w:p>
            <w:pPr>
              <w:jc w:val="left"/>
              <w:spacing w:line="360" w:lineRule="auto"/>
              <w:rPr>
                <w:rFonts w:hAnsi="宋体" w:cs="宋体"/>
                <w:b w:val="0"/>
                <w:position w:val="0"/>
                <w:szCs w:val="24"/>
              </w:rPr>
            </w:pPr>
            <w:r>
              <w:rPr>
                <w:rFonts w:hint="eastAsia" w:hAnsi="宋体" w:cs="宋体"/>
                <w:b w:val="0"/>
                <w:position w:val="0"/>
                <w:szCs w:val="24"/>
              </w:rPr>
              <w:t xml:space="preserve">2、质量保修期比招标文件要求的2年期限每增加一年得2分，最高得8分。</w:t>
            </w:r>
            <w:r/>
          </w:p>
        </w:tc>
      </w:tr>
      <w:tr>
        <w:trPr>
          <w:jc w:val="center"/>
          <w:trHeight w:val="416"/>
        </w:trPr>
        <w:tc>
          <w:tcPr>
            <w:tcW w:w="1396" w:type="dxa"/>
            <w:vMerge w:val="restart"/>
            <w:textDirection w:val="lrTb"/>
            <w:noWrap w:val="false"/>
          </w:tcPr>
          <w:p>
            <w:pPr>
              <w:jc w:val="center"/>
              <w:spacing w:line="360" w:lineRule="auto"/>
              <w:rPr>
                <w:rFonts w:hAnsi="宋体" w:cs="宋体"/>
                <w:b w:val="0"/>
                <w:position w:val="0"/>
                <w:szCs w:val="24"/>
              </w:rPr>
            </w:pPr>
            <w:r>
              <w:rPr>
                <w:rFonts w:hAnsi="宋体" w:cs="宋体"/>
                <w:b w:val="0"/>
                <w:position w:val="0"/>
                <w:szCs w:val="24"/>
              </w:rPr>
            </w:r>
            <w:r/>
          </w:p>
          <w:p>
            <w:pPr>
              <w:jc w:val="center"/>
              <w:spacing w:line="360" w:lineRule="auto"/>
              <w:rPr>
                <w:rFonts w:hAnsi="宋体" w:cs="宋体"/>
                <w:b w:val="0"/>
                <w:position w:val="0"/>
                <w:szCs w:val="24"/>
              </w:rPr>
            </w:pPr>
            <w:r>
              <w:rPr>
                <w:rFonts w:hAnsi="宋体" w:cs="宋体"/>
                <w:b w:val="0"/>
                <w:position w:val="0"/>
                <w:szCs w:val="24"/>
              </w:rPr>
            </w:r>
            <w:r/>
          </w:p>
          <w:p>
            <w:pPr>
              <w:jc w:val="center"/>
              <w:spacing w:line="360" w:lineRule="auto"/>
              <w:rPr>
                <w:rFonts w:hAnsi="宋体" w:cs="宋体"/>
                <w:b w:val="0"/>
                <w:position w:val="0"/>
                <w:szCs w:val="24"/>
              </w:rPr>
            </w:pPr>
            <w:r>
              <w:rPr>
                <w:rFonts w:hAnsi="宋体" w:cs="宋体"/>
                <w:b w:val="0"/>
                <w:position w:val="0"/>
                <w:szCs w:val="24"/>
              </w:rPr>
            </w:r>
            <w:r/>
          </w:p>
          <w:p>
            <w:pPr>
              <w:jc w:val="center"/>
              <w:spacing w:line="360" w:lineRule="auto"/>
              <w:rPr>
                <w:rFonts w:hAnsi="宋体" w:cs="宋体"/>
                <w:b w:val="0"/>
                <w:position w:val="0"/>
                <w:szCs w:val="24"/>
              </w:rPr>
            </w:pPr>
            <w:r>
              <w:rPr>
                <w:rFonts w:hAnsi="宋体" w:cs="宋体"/>
                <w:b w:val="0"/>
                <w:position w:val="0"/>
                <w:szCs w:val="24"/>
              </w:rPr>
            </w:r>
            <w:r/>
          </w:p>
          <w:p>
            <w:pPr>
              <w:jc w:val="center"/>
              <w:spacing w:line="360" w:lineRule="auto"/>
              <w:rPr>
                <w:rFonts w:hAnsi="宋体" w:cs="宋体"/>
                <w:b w:val="0"/>
                <w:position w:val="0"/>
                <w:szCs w:val="24"/>
              </w:rPr>
            </w:pPr>
            <w:r>
              <w:rPr>
                <w:rFonts w:hAnsi="宋体" w:cs="宋体"/>
                <w:b w:val="0"/>
                <w:position w:val="0"/>
                <w:szCs w:val="24"/>
              </w:rPr>
            </w:r>
            <w:r/>
          </w:p>
          <w:p>
            <w:pPr>
              <w:jc w:val="center"/>
              <w:spacing w:line="360" w:lineRule="auto"/>
              <w:rPr>
                <w:rFonts w:hAnsi="宋体" w:cs="宋体"/>
                <w:b w:val="0"/>
                <w:position w:val="0"/>
                <w:szCs w:val="24"/>
              </w:rPr>
            </w:pPr>
            <w:r>
              <w:rPr>
                <w:rFonts w:hAnsi="宋体" w:cs="宋体"/>
                <w:b w:val="0"/>
                <w:position w:val="0"/>
                <w:szCs w:val="24"/>
              </w:rPr>
            </w:r>
            <w:r/>
          </w:p>
          <w:p>
            <w:pPr>
              <w:jc w:val="center"/>
              <w:spacing w:line="360" w:lineRule="auto"/>
              <w:rPr>
                <w:rFonts w:hAnsi="宋体" w:cs="宋体"/>
                <w:b w:val="0"/>
                <w:position w:val="0"/>
                <w:szCs w:val="24"/>
              </w:rPr>
            </w:pPr>
            <w:r>
              <w:rPr>
                <w:rFonts w:hint="eastAsia" w:hAnsi="宋体" w:cs="宋体"/>
                <w:b w:val="0"/>
                <w:position w:val="0"/>
                <w:szCs w:val="24"/>
              </w:rPr>
              <w:t xml:space="preserve">项目实施方案</w:t>
            </w:r>
            <w:r/>
          </w:p>
          <w:p>
            <w:pPr>
              <w:jc w:val="center"/>
              <w:spacing w:line="360" w:lineRule="auto"/>
              <w:rPr>
                <w:rFonts w:hAnsi="宋体" w:cs="宋体"/>
                <w:b w:val="0"/>
                <w:bCs/>
                <w:position w:val="0"/>
                <w:szCs w:val="24"/>
              </w:rPr>
            </w:pPr>
            <w:r>
              <w:rPr>
                <w:rFonts w:hint="eastAsia" w:hAnsi="宋体" w:cs="宋体"/>
                <w:b w:val="0"/>
                <w:position w:val="0"/>
                <w:szCs w:val="24"/>
              </w:rPr>
              <w:t xml:space="preserve">（12分）</w:t>
            </w:r>
            <w:r/>
          </w:p>
        </w:tc>
        <w:tc>
          <w:tcPr>
            <w:tcW w:w="7799"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1、项目实施准备措施、进度计划和安装调试方案评价（4分）</w:t>
            </w:r>
            <w:r/>
          </w:p>
          <w:p>
            <w:pPr>
              <w:spacing w:line="360" w:lineRule="auto"/>
              <w:rPr>
                <w:rFonts w:hAnsi="宋体" w:cs="宋体"/>
                <w:b w:val="0"/>
                <w:position w:val="0"/>
                <w:szCs w:val="24"/>
              </w:rPr>
            </w:pPr>
            <w:r>
              <w:rPr>
                <w:rFonts w:hint="eastAsia" w:hAnsi="宋体" w:cs="宋体"/>
                <w:b w:val="0"/>
                <w:position w:val="0"/>
                <w:szCs w:val="24"/>
              </w:rPr>
              <w:t xml:space="preserve">（1）准备措施详细完整、进度计划可行性强、安装调试流程标准规范的得4分；</w:t>
            </w:r>
            <w:r/>
          </w:p>
          <w:p>
            <w:pPr>
              <w:spacing w:line="360" w:lineRule="auto"/>
              <w:rPr>
                <w:rFonts w:hAnsi="宋体" w:cs="宋体"/>
                <w:b w:val="0"/>
                <w:position w:val="0"/>
                <w:szCs w:val="24"/>
              </w:rPr>
            </w:pPr>
            <w:r>
              <w:rPr>
                <w:rFonts w:hint="eastAsia" w:hAnsi="宋体" w:cs="宋体"/>
                <w:b w:val="0"/>
                <w:position w:val="0"/>
                <w:szCs w:val="24"/>
              </w:rPr>
              <w:t xml:space="preserve">（2）准备措施较为完整、进度计划可行性一般、安装调试方案基本规范的得2分；</w:t>
            </w:r>
            <w:r/>
          </w:p>
          <w:p>
            <w:pPr>
              <w:spacing w:line="360" w:lineRule="auto"/>
              <w:rPr>
                <w:rFonts w:hAnsi="宋体" w:cs="宋体"/>
                <w:b w:val="0"/>
                <w:position w:val="0"/>
                <w:szCs w:val="24"/>
              </w:rPr>
            </w:pPr>
            <w:r>
              <w:rPr>
                <w:rFonts w:hint="eastAsia" w:hAnsi="宋体" w:cs="宋体"/>
                <w:b w:val="0"/>
                <w:position w:val="0"/>
                <w:szCs w:val="24"/>
              </w:rPr>
              <w:t xml:space="preserve">（3）准备措施简单笼统、进度计划可行性弱、安装调试方案规范性不足的得1分；</w:t>
            </w:r>
            <w:r/>
          </w:p>
          <w:p>
            <w:pPr>
              <w:jc w:val="left"/>
              <w:spacing w:line="360" w:lineRule="auto"/>
              <w:rPr>
                <w:rFonts w:hAnsi="宋体" w:cs="宋体"/>
                <w:b w:val="0"/>
                <w:position w:val="0"/>
                <w:szCs w:val="24"/>
              </w:rPr>
            </w:pPr>
            <w:r>
              <w:rPr>
                <w:rFonts w:hint="eastAsia" w:hAnsi="宋体" w:cs="宋体"/>
                <w:b w:val="0"/>
                <w:position w:val="0"/>
                <w:szCs w:val="24"/>
              </w:rPr>
              <w:t xml:space="preserve">（4）未提供不得分。</w:t>
            </w:r>
            <w:r/>
          </w:p>
        </w:tc>
      </w:tr>
      <w:tr>
        <w:trPr>
          <w:jc w:val="center"/>
          <w:trHeight w:val="416"/>
        </w:trPr>
        <w:tc>
          <w:tcPr>
            <w:tcW w:w="1396" w:type="dxa"/>
            <w:vMerge w:val="continue"/>
            <w:textDirection w:val="lrTb"/>
            <w:noWrap w:val="false"/>
          </w:tcPr>
          <w:p>
            <w:pPr>
              <w:jc w:val="center"/>
              <w:spacing w:line="360" w:lineRule="auto"/>
              <w:rPr>
                <w:rFonts w:hAnsi="宋体" w:cs="宋体"/>
                <w:b w:val="0"/>
                <w:bCs/>
                <w:position w:val="0"/>
                <w:szCs w:val="24"/>
              </w:rPr>
            </w:pPr>
            <w:r>
              <w:rPr>
                <w:rFonts w:hAnsi="宋体" w:cs="宋体"/>
                <w:b w:val="0"/>
                <w:bCs/>
                <w:position w:val="0"/>
                <w:szCs w:val="24"/>
              </w:rPr>
            </w:r>
            <w:r/>
          </w:p>
        </w:tc>
        <w:tc>
          <w:tcPr>
            <w:tcW w:w="7799"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2、项目质量管理保证措施方案比较（4分）</w:t>
            </w:r>
            <w:r/>
          </w:p>
          <w:p>
            <w:pPr>
              <w:spacing w:line="360" w:lineRule="auto"/>
              <w:rPr>
                <w:rFonts w:hAnsi="宋体" w:cs="宋体"/>
                <w:b w:val="0"/>
                <w:position w:val="0"/>
                <w:szCs w:val="24"/>
              </w:rPr>
            </w:pPr>
            <w:r>
              <w:rPr>
                <w:rFonts w:hint="eastAsia" w:hAnsi="宋体" w:cs="宋体"/>
                <w:b w:val="0"/>
                <w:position w:val="0"/>
                <w:szCs w:val="24"/>
              </w:rPr>
              <w:t xml:space="preserve">（1）质量标准符合采购需求，明确质量目标，项目整体有完整的质量保证体系，各专业的有机衔接；对可能出现的质量偏差有监控及应对措施方案完善、合理、可行性强的得4分；</w:t>
            </w:r>
            <w:r/>
          </w:p>
          <w:p>
            <w:pPr>
              <w:spacing w:line="360" w:lineRule="auto"/>
              <w:rPr>
                <w:rFonts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2</w:t>
            </w:r>
            <w:r>
              <w:rPr>
                <w:rFonts w:hint="eastAsia" w:hAnsi="宋体" w:cs="宋体"/>
                <w:b w:val="0"/>
                <w:position w:val="0"/>
                <w:szCs w:val="24"/>
              </w:rPr>
              <w:t xml:space="preserve">）质量标准符合采购需求，能够基本明确质量目标，项目整体有相应的质量保证体系，各专业的衔接较好，对可能出现的质量偏差有监控及应对措施且方案相对完善、合理、可行性较强的得2分；</w:t>
            </w:r>
            <w:r/>
          </w:p>
          <w:p>
            <w:pPr>
              <w:spacing w:line="360" w:lineRule="auto"/>
              <w:rPr>
                <w:rFonts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w:t>
            </w:r>
            <w:r>
              <w:rPr>
                <w:rFonts w:hint="eastAsia" w:hAnsi="宋体" w:cs="宋体"/>
                <w:b w:val="0"/>
                <w:position w:val="0"/>
                <w:szCs w:val="24"/>
              </w:rPr>
              <w:t xml:space="preserve">）质量标准符合采购需求，能够基本明确质量目标，项目整体有相应</w:t>
            </w:r>
            <w:r>
              <w:rPr>
                <w:rFonts w:hint="eastAsia" w:hAnsi="宋体" w:cs="宋体"/>
                <w:b w:val="0"/>
                <w:position w:val="0"/>
                <w:szCs w:val="24"/>
              </w:rPr>
              <w:t xml:space="preserve">的质量保证体系，各专业的衔接欠佳，对可能出现的质量偏差有监控及应对措施且方案内容相对简单、可行性不强的得1分；</w:t>
            </w:r>
            <w:r/>
          </w:p>
          <w:p>
            <w:pPr>
              <w:jc w:val="left"/>
              <w:spacing w:line="360" w:lineRule="auto"/>
              <w:rPr>
                <w:rFonts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4</w:t>
            </w:r>
            <w:r>
              <w:rPr>
                <w:rFonts w:hint="eastAsia" w:hAnsi="宋体" w:cs="宋体"/>
                <w:b w:val="0"/>
                <w:position w:val="0"/>
                <w:szCs w:val="24"/>
              </w:rPr>
              <w:t xml:space="preserve">）未提供不得分。</w:t>
            </w:r>
            <w:r/>
          </w:p>
        </w:tc>
      </w:tr>
      <w:tr>
        <w:trPr>
          <w:jc w:val="center"/>
          <w:trHeight w:val="416"/>
        </w:trPr>
        <w:tc>
          <w:tcPr>
            <w:tcW w:w="1396" w:type="dxa"/>
            <w:vMerge w:val="continue"/>
            <w:textDirection w:val="lrTb"/>
            <w:noWrap w:val="false"/>
          </w:tcPr>
          <w:p>
            <w:pPr>
              <w:jc w:val="center"/>
              <w:spacing w:line="360" w:lineRule="auto"/>
              <w:rPr>
                <w:rFonts w:hAnsi="宋体" w:cs="宋体"/>
                <w:b w:val="0"/>
                <w:bCs/>
                <w:position w:val="0"/>
                <w:szCs w:val="24"/>
              </w:rPr>
            </w:pPr>
            <w:r>
              <w:rPr>
                <w:rFonts w:hAnsi="宋体" w:cs="宋体"/>
                <w:b w:val="0"/>
                <w:bCs/>
                <w:position w:val="0"/>
                <w:szCs w:val="24"/>
              </w:rPr>
            </w:r>
            <w:r/>
          </w:p>
        </w:tc>
        <w:tc>
          <w:tcPr>
            <w:tcW w:w="7799" w:type="dxa"/>
            <w:vAlign w:val="center"/>
            <w:textDirection w:val="lrTb"/>
            <w:noWrap w:val="false"/>
          </w:tcPr>
          <w:p>
            <w:pPr>
              <w:spacing w:line="360" w:lineRule="auto"/>
              <w:rPr>
                <w:rFonts w:hAnsi="宋体" w:cs="宋体"/>
                <w:b w:val="0"/>
                <w:position w:val="0"/>
                <w:szCs w:val="24"/>
              </w:rPr>
            </w:pPr>
            <w:r>
              <w:rPr>
                <w:rFonts w:hAnsi="宋体" w:cs="宋体"/>
                <w:b w:val="0"/>
                <w:position w:val="0"/>
                <w:szCs w:val="24"/>
              </w:rPr>
              <w:t xml:space="preserve">3</w:t>
            </w:r>
            <w:r>
              <w:rPr>
                <w:rFonts w:hint="eastAsia" w:hAnsi="宋体" w:cs="宋体"/>
                <w:b w:val="0"/>
                <w:position w:val="0"/>
                <w:szCs w:val="24"/>
              </w:rPr>
              <w:t xml:space="preserve">、项目验收及相关措施方案比较（4分）</w:t>
            </w:r>
            <w:r/>
          </w:p>
          <w:p>
            <w:pPr>
              <w:spacing w:line="360" w:lineRule="auto"/>
              <w:rPr>
                <w:rFonts w:hAnsi="宋体" w:cs="宋体"/>
                <w:b w:val="0"/>
                <w:position w:val="0"/>
                <w:szCs w:val="24"/>
              </w:rPr>
            </w:pPr>
            <w:r>
              <w:rPr>
                <w:rFonts w:hint="eastAsia" w:hAnsi="宋体" w:cs="宋体"/>
                <w:b w:val="0"/>
                <w:position w:val="0"/>
                <w:szCs w:val="24"/>
              </w:rPr>
              <w:t xml:space="preserve">根据各投标人针对本项目提供的验收及相关措施方案比较，包括施工过程中的隐蔽过程验收、阶段性验收、联动试运行、项目整体验收，以及各阶段的相关验收措施及注意点等相应内容综合比较打分：</w:t>
            </w:r>
            <w:r/>
          </w:p>
          <w:p>
            <w:pPr>
              <w:spacing w:line="360" w:lineRule="auto"/>
              <w:rPr>
                <w:rFonts w:hAnsi="宋体" w:cs="宋体"/>
                <w:b w:val="0"/>
                <w:position w:val="0"/>
                <w:szCs w:val="24"/>
              </w:rPr>
            </w:pPr>
            <w:r>
              <w:rPr>
                <w:rFonts w:hint="eastAsia" w:hAnsi="宋体" w:cs="宋体"/>
                <w:b w:val="0"/>
                <w:position w:val="0"/>
                <w:szCs w:val="24"/>
              </w:rPr>
              <w:t xml:space="preserve">（1）相关验收及措施方案描述详细、完善可行、科学合理、针对性强的得4分；</w:t>
            </w:r>
            <w:r/>
          </w:p>
          <w:p>
            <w:pPr>
              <w:spacing w:line="360" w:lineRule="auto"/>
              <w:rPr>
                <w:rFonts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2</w:t>
            </w:r>
            <w:r>
              <w:rPr>
                <w:rFonts w:hint="eastAsia" w:hAnsi="宋体" w:cs="宋体"/>
                <w:b w:val="0"/>
                <w:position w:val="0"/>
                <w:szCs w:val="24"/>
              </w:rPr>
              <w:t xml:space="preserve">）相关验收及措施方案描述较为详细、相对可行、针对性较强的得2分；</w:t>
            </w:r>
            <w:r/>
          </w:p>
          <w:p>
            <w:pPr>
              <w:jc w:val="left"/>
              <w:spacing w:line="360" w:lineRule="auto"/>
              <w:rPr>
                <w:rFonts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w:t>
            </w:r>
            <w:r>
              <w:rPr>
                <w:rFonts w:hint="eastAsia" w:hAnsi="宋体" w:cs="宋体"/>
                <w:b w:val="0"/>
                <w:position w:val="0"/>
                <w:szCs w:val="24"/>
              </w:rPr>
              <w:t xml:space="preserve">）相关验收及措施方案描述简单、基本可行、针对性不强的得1分；（4）未提供不得分。</w:t>
            </w:r>
            <w:r/>
          </w:p>
        </w:tc>
      </w:tr>
      <w:tr>
        <w:trPr>
          <w:jc w:val="center"/>
          <w:trHeight w:val="416"/>
        </w:trPr>
        <w:tc>
          <w:tcPr>
            <w:tcW w:w="1396" w:type="dxa"/>
            <w:textDirection w:val="lrTb"/>
            <w:noWrap w:val="false"/>
          </w:tcPr>
          <w:p>
            <w:pPr>
              <w:jc w:val="center"/>
              <w:spacing w:line="360" w:lineRule="auto"/>
              <w:rPr>
                <w:rFonts w:hAnsi="宋体" w:cs="宋体"/>
                <w:b w:val="0"/>
                <w:position w:val="0"/>
                <w:szCs w:val="24"/>
              </w:rPr>
            </w:pPr>
            <w:r>
              <w:rPr>
                <w:rFonts w:hint="eastAsia" w:hAnsi="宋体" w:cs="宋体"/>
                <w:b w:val="0"/>
                <w:position w:val="0"/>
                <w:szCs w:val="24"/>
              </w:rPr>
              <w:t xml:space="preserve">售后服务及质保期比较</w:t>
            </w:r>
            <w:r/>
          </w:p>
          <w:p>
            <w:pPr>
              <w:jc w:val="center"/>
              <w:spacing w:line="360" w:lineRule="auto"/>
              <w:rPr>
                <w:rFonts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1</w:t>
            </w:r>
            <w:r>
              <w:rPr>
                <w:rFonts w:hint="eastAsia" w:hAnsi="宋体" w:cs="宋体"/>
                <w:b w:val="0"/>
                <w:position w:val="0"/>
                <w:szCs w:val="24"/>
              </w:rPr>
              <w:t xml:space="preserve">0分）</w:t>
            </w:r>
            <w:r/>
          </w:p>
          <w:p>
            <w:pPr>
              <w:jc w:val="center"/>
              <w:spacing w:line="360" w:lineRule="auto"/>
              <w:rPr>
                <w:rFonts w:hAnsi="宋体" w:cs="宋体"/>
                <w:b w:val="0"/>
                <w:bCs/>
                <w:position w:val="0"/>
                <w:szCs w:val="24"/>
              </w:rPr>
            </w:pPr>
            <w:r>
              <w:rPr>
                <w:rFonts w:hAnsi="宋体" w:cs="宋体"/>
                <w:b w:val="0"/>
                <w:bCs/>
                <w:position w:val="0"/>
                <w:szCs w:val="24"/>
              </w:rPr>
            </w:r>
            <w:r/>
          </w:p>
        </w:tc>
        <w:tc>
          <w:tcPr>
            <w:tcW w:w="7799" w:type="dxa"/>
            <w:vAlign w:val="center"/>
            <w:textDirection w:val="lrTb"/>
            <w:noWrap w:val="false"/>
          </w:tcPr>
          <w:p>
            <w:pPr>
              <w:spacing w:line="360" w:lineRule="auto"/>
              <w:rPr>
                <w:rFonts w:hAnsi="宋体"/>
                <w:b w:val="0"/>
                <w:bCs/>
                <w:position w:val="0"/>
                <w:szCs w:val="24"/>
              </w:rPr>
            </w:pPr>
            <w:r>
              <w:rPr>
                <w:rFonts w:hint="eastAsia" w:hAnsi="宋体"/>
                <w:b w:val="0"/>
                <w:bCs/>
                <w:position w:val="0"/>
                <w:szCs w:val="24"/>
              </w:rPr>
              <w:t xml:space="preserve">1、售后服务计划比较（4分）  </w:t>
            </w:r>
            <w:r/>
          </w:p>
          <w:p>
            <w:pPr>
              <w:spacing w:line="360" w:lineRule="auto"/>
              <w:rPr>
                <w:rFonts w:hAnsi="宋体"/>
                <w:b w:val="0"/>
                <w:bCs/>
                <w:position w:val="0"/>
                <w:szCs w:val="24"/>
              </w:rPr>
            </w:pPr>
            <w:r>
              <w:rPr>
                <w:rFonts w:hint="eastAsia" w:hAnsi="宋体"/>
                <w:b w:val="0"/>
                <w:bCs/>
                <w:position w:val="0"/>
                <w:szCs w:val="24"/>
              </w:rPr>
              <w:t xml:space="preserve">根据各投标单位针对本项目售后服务计划的安排（至少包含：技术支持、保修承诺、维护服务），</w:t>
            </w:r>
            <w:r>
              <w:rPr>
                <w:rFonts w:hint="eastAsia" w:hAnsi="宋体" w:cs="宋体"/>
                <w:b w:val="0"/>
                <w:position w:val="0"/>
                <w:szCs w:val="24"/>
              </w:rPr>
              <w:t xml:space="preserve">综合比较打分：</w:t>
            </w:r>
            <w:r/>
          </w:p>
          <w:p>
            <w:pPr>
              <w:spacing w:line="360" w:lineRule="auto"/>
              <w:rPr>
                <w:rFonts w:hAnsi="宋体"/>
                <w:b w:val="0"/>
                <w:bCs/>
                <w:position w:val="0"/>
                <w:szCs w:val="24"/>
              </w:rPr>
            </w:pPr>
            <w:r>
              <w:rPr>
                <w:rFonts w:hint="eastAsia" w:hAnsi="宋体"/>
                <w:b w:val="0"/>
                <w:bCs/>
                <w:position w:val="0"/>
                <w:szCs w:val="24"/>
              </w:rPr>
              <w:t xml:space="preserve">（1）方案措施详尽，科学合理、保障措施完整且可操作性强的得4分；</w:t>
            </w:r>
            <w:r/>
          </w:p>
          <w:p>
            <w:pPr>
              <w:spacing w:line="360" w:lineRule="auto"/>
              <w:rPr>
                <w:rFonts w:hAnsi="宋体"/>
                <w:b w:val="0"/>
                <w:bCs/>
                <w:position w:val="0"/>
                <w:szCs w:val="24"/>
              </w:rPr>
            </w:pPr>
            <w:r>
              <w:rPr>
                <w:rFonts w:hint="eastAsia" w:hAnsi="宋体"/>
                <w:b w:val="0"/>
                <w:bCs/>
                <w:position w:val="0"/>
                <w:szCs w:val="24"/>
              </w:rPr>
              <w:t xml:space="preserve">（</w:t>
            </w:r>
            <w:r>
              <w:rPr>
                <w:rFonts w:hAnsi="宋体"/>
                <w:b w:val="0"/>
                <w:bCs/>
                <w:position w:val="0"/>
                <w:szCs w:val="24"/>
              </w:rPr>
              <w:t xml:space="preserve">2</w:t>
            </w:r>
            <w:r>
              <w:rPr>
                <w:rFonts w:hint="eastAsia" w:hAnsi="宋体"/>
                <w:b w:val="0"/>
                <w:bCs/>
                <w:position w:val="0"/>
                <w:szCs w:val="24"/>
              </w:rPr>
              <w:t xml:space="preserve">）方案措施较合理、可行、基本完整的得2分；</w:t>
            </w:r>
            <w:r/>
          </w:p>
          <w:p>
            <w:pPr>
              <w:spacing w:line="360" w:lineRule="auto"/>
              <w:rPr>
                <w:rFonts w:hAnsi="宋体"/>
                <w:b w:val="0"/>
                <w:bCs/>
                <w:position w:val="0"/>
                <w:szCs w:val="24"/>
              </w:rPr>
            </w:pPr>
            <w:r>
              <w:rPr>
                <w:rFonts w:hint="eastAsia" w:hAnsi="宋体"/>
                <w:b w:val="0"/>
                <w:bCs/>
                <w:position w:val="0"/>
                <w:szCs w:val="24"/>
              </w:rPr>
              <w:t xml:space="preserve">（</w:t>
            </w:r>
            <w:r>
              <w:rPr>
                <w:rFonts w:hAnsi="宋体"/>
                <w:b w:val="0"/>
                <w:bCs/>
                <w:position w:val="0"/>
                <w:szCs w:val="24"/>
              </w:rPr>
              <w:t xml:space="preserve">3</w:t>
            </w:r>
            <w:r>
              <w:rPr>
                <w:rFonts w:hint="eastAsia" w:hAnsi="宋体"/>
                <w:b w:val="0"/>
                <w:bCs/>
                <w:position w:val="0"/>
                <w:szCs w:val="24"/>
              </w:rPr>
              <w:t xml:space="preserve">）方案措施可行性一般的得1分；</w:t>
            </w:r>
            <w:r/>
          </w:p>
          <w:p>
            <w:pPr>
              <w:spacing w:line="360" w:lineRule="auto"/>
              <w:rPr>
                <w:rFonts w:hAnsi="宋体"/>
                <w:b w:val="0"/>
                <w:bCs/>
                <w:position w:val="0"/>
                <w:szCs w:val="24"/>
              </w:rPr>
            </w:pPr>
            <w:r>
              <w:rPr>
                <w:rFonts w:hint="eastAsia" w:hAnsi="宋体"/>
                <w:b w:val="0"/>
                <w:bCs/>
                <w:position w:val="0"/>
                <w:szCs w:val="24"/>
              </w:rPr>
              <w:t xml:space="preserve">（</w:t>
            </w:r>
            <w:r>
              <w:rPr>
                <w:rFonts w:hAnsi="宋体"/>
                <w:b w:val="0"/>
                <w:bCs/>
                <w:position w:val="0"/>
                <w:szCs w:val="24"/>
              </w:rPr>
              <w:t xml:space="preserve">4</w:t>
            </w:r>
            <w:r>
              <w:rPr>
                <w:rFonts w:hint="eastAsia" w:hAnsi="宋体"/>
                <w:b w:val="0"/>
                <w:bCs/>
                <w:position w:val="0"/>
                <w:szCs w:val="24"/>
              </w:rPr>
              <w:t xml:space="preserve">）未提供不得分。</w:t>
            </w:r>
            <w:r/>
          </w:p>
          <w:p>
            <w:pPr>
              <w:spacing w:line="360" w:lineRule="auto"/>
              <w:rPr>
                <w:rFonts w:hAnsi="宋体"/>
                <w:b w:val="0"/>
                <w:bCs/>
                <w:position w:val="0"/>
                <w:szCs w:val="24"/>
              </w:rPr>
            </w:pPr>
            <w:r>
              <w:rPr>
                <w:rFonts w:hint="eastAsia" w:hAnsi="宋体"/>
                <w:b w:val="0"/>
                <w:bCs/>
                <w:position w:val="0"/>
                <w:szCs w:val="24"/>
              </w:rPr>
              <w:t xml:space="preserve">2、培训方案比较（3分） </w:t>
            </w:r>
            <w:r/>
          </w:p>
          <w:p>
            <w:pPr>
              <w:spacing w:line="360" w:lineRule="auto"/>
              <w:rPr>
                <w:rFonts w:hAnsi="宋体"/>
                <w:b w:val="0"/>
                <w:bCs/>
                <w:position w:val="0"/>
                <w:szCs w:val="24"/>
              </w:rPr>
            </w:pPr>
            <w:r>
              <w:rPr>
                <w:rFonts w:hint="eastAsia" w:hAnsi="宋体"/>
                <w:b w:val="0"/>
                <w:bCs/>
                <w:position w:val="0"/>
                <w:szCs w:val="24"/>
              </w:rPr>
              <w:t xml:space="preserve">根据各投标单位针对本项目所需设备甲方在操作过程中的培训方案的安排比较，综合打分：</w:t>
            </w:r>
            <w:r/>
          </w:p>
          <w:p>
            <w:pPr>
              <w:spacing w:line="360" w:lineRule="auto"/>
              <w:rPr>
                <w:rFonts w:hAnsi="宋体"/>
                <w:b w:val="0"/>
                <w:bCs/>
                <w:position w:val="0"/>
                <w:szCs w:val="24"/>
              </w:rPr>
            </w:pPr>
            <w:r>
              <w:rPr>
                <w:rFonts w:hint="eastAsia" w:hAnsi="宋体"/>
                <w:b w:val="0"/>
                <w:bCs/>
                <w:position w:val="0"/>
                <w:szCs w:val="24"/>
              </w:rPr>
              <w:t xml:space="preserve">（1）培训方案全面、合理、切实可行、贴合甲方实际情况的得3分；</w:t>
            </w:r>
            <w:r/>
          </w:p>
          <w:p>
            <w:pPr>
              <w:spacing w:line="360" w:lineRule="auto"/>
              <w:rPr>
                <w:rFonts w:hAnsi="宋体"/>
                <w:b w:val="0"/>
                <w:bCs/>
                <w:position w:val="0"/>
                <w:szCs w:val="24"/>
              </w:rPr>
            </w:pPr>
            <w:r>
              <w:rPr>
                <w:rFonts w:hint="eastAsia" w:hAnsi="宋体"/>
                <w:b w:val="0"/>
                <w:bCs/>
                <w:position w:val="0"/>
                <w:szCs w:val="24"/>
              </w:rPr>
              <w:t xml:space="preserve">（</w:t>
            </w:r>
            <w:r>
              <w:rPr>
                <w:rFonts w:hAnsi="宋体"/>
                <w:b w:val="0"/>
                <w:bCs/>
                <w:position w:val="0"/>
                <w:szCs w:val="24"/>
              </w:rPr>
              <w:t xml:space="preserve">2</w:t>
            </w:r>
            <w:r>
              <w:rPr>
                <w:rFonts w:hint="eastAsia" w:hAnsi="宋体"/>
                <w:b w:val="0"/>
                <w:bCs/>
                <w:position w:val="0"/>
                <w:szCs w:val="24"/>
              </w:rPr>
              <w:t xml:space="preserve">）培训方案较全面、较合理、符合甲方实际情况的得2分；</w:t>
            </w:r>
            <w:r/>
          </w:p>
          <w:p>
            <w:pPr>
              <w:spacing w:line="360" w:lineRule="auto"/>
              <w:rPr>
                <w:rFonts w:hAnsi="宋体"/>
                <w:b w:val="0"/>
                <w:bCs/>
                <w:position w:val="0"/>
                <w:szCs w:val="24"/>
              </w:rPr>
            </w:pPr>
            <w:r>
              <w:rPr>
                <w:rFonts w:hint="eastAsia" w:hAnsi="宋体"/>
                <w:b w:val="0"/>
                <w:bCs/>
                <w:position w:val="0"/>
                <w:szCs w:val="24"/>
              </w:rPr>
              <w:t xml:space="preserve">（</w:t>
            </w:r>
            <w:r>
              <w:rPr>
                <w:rFonts w:hAnsi="宋体"/>
                <w:b w:val="0"/>
                <w:bCs/>
                <w:position w:val="0"/>
                <w:szCs w:val="24"/>
              </w:rPr>
              <w:t xml:space="preserve">3</w:t>
            </w:r>
            <w:r>
              <w:rPr>
                <w:rFonts w:hint="eastAsia" w:hAnsi="宋体"/>
                <w:b w:val="0"/>
                <w:bCs/>
                <w:position w:val="0"/>
                <w:szCs w:val="24"/>
              </w:rPr>
              <w:t xml:space="preserve">）培训方案一般的得1分；</w:t>
            </w:r>
            <w:r/>
          </w:p>
          <w:p>
            <w:pPr>
              <w:spacing w:line="360" w:lineRule="auto"/>
              <w:rPr>
                <w:rFonts w:hAnsi="宋体"/>
                <w:b w:val="0"/>
                <w:bCs/>
                <w:position w:val="0"/>
                <w:szCs w:val="24"/>
              </w:rPr>
            </w:pPr>
            <w:r>
              <w:rPr>
                <w:rFonts w:hint="eastAsia" w:hAnsi="宋体"/>
                <w:b w:val="0"/>
                <w:bCs/>
                <w:position w:val="0"/>
                <w:szCs w:val="24"/>
              </w:rPr>
              <w:t xml:space="preserve">（</w:t>
            </w:r>
            <w:r>
              <w:rPr>
                <w:rFonts w:hAnsi="宋体"/>
                <w:b w:val="0"/>
                <w:bCs/>
                <w:position w:val="0"/>
                <w:szCs w:val="24"/>
              </w:rPr>
              <w:t xml:space="preserve">4</w:t>
            </w:r>
            <w:r>
              <w:rPr>
                <w:rFonts w:hint="eastAsia" w:hAnsi="宋体"/>
                <w:b w:val="0"/>
                <w:bCs/>
                <w:position w:val="0"/>
                <w:szCs w:val="24"/>
              </w:rPr>
              <w:t xml:space="preserve">）未提供不得分。</w:t>
            </w:r>
            <w:r/>
          </w:p>
          <w:p>
            <w:pPr>
              <w:spacing w:line="360" w:lineRule="auto"/>
              <w:rPr>
                <w:rFonts w:hAnsi="宋体"/>
                <w:b w:val="0"/>
                <w:bCs/>
                <w:position w:val="0"/>
                <w:szCs w:val="24"/>
              </w:rPr>
            </w:pPr>
            <w:r>
              <w:rPr>
                <w:rFonts w:hint="eastAsia" w:hAnsi="宋体"/>
                <w:b w:val="0"/>
                <w:bCs/>
                <w:position w:val="0"/>
                <w:szCs w:val="24"/>
              </w:rPr>
              <w:t xml:space="preserve">3、项目维护及应急方案比较（3分） </w:t>
            </w:r>
            <w:r/>
          </w:p>
          <w:p>
            <w:pPr>
              <w:spacing w:line="360" w:lineRule="auto"/>
              <w:rPr>
                <w:rFonts w:hAnsi="宋体"/>
                <w:b w:val="0"/>
                <w:bCs/>
                <w:position w:val="0"/>
                <w:szCs w:val="24"/>
              </w:rPr>
            </w:pPr>
            <w:r>
              <w:rPr>
                <w:rFonts w:hint="eastAsia" w:hAnsi="宋体"/>
                <w:b w:val="0"/>
                <w:bCs/>
                <w:position w:val="0"/>
                <w:szCs w:val="24"/>
              </w:rPr>
              <w:t xml:space="preserve">根据各投标单位针对本项目维护及应急方案进行比较，综合打分：</w:t>
            </w:r>
            <w:r/>
          </w:p>
          <w:p>
            <w:pPr>
              <w:spacing w:line="360" w:lineRule="auto"/>
              <w:rPr>
                <w:rFonts w:hAnsi="宋体"/>
                <w:b w:val="0"/>
                <w:bCs/>
                <w:position w:val="0"/>
                <w:szCs w:val="24"/>
              </w:rPr>
            </w:pPr>
            <w:r>
              <w:rPr>
                <w:rFonts w:hint="eastAsia" w:hAnsi="宋体"/>
                <w:b w:val="0"/>
                <w:bCs/>
                <w:position w:val="0"/>
                <w:szCs w:val="24"/>
              </w:rPr>
              <w:t xml:space="preserve">（1）方案详细，维护方式齐全、应急预案足以应对各种突发问题的得3分；</w:t>
            </w:r>
            <w:r/>
          </w:p>
          <w:p>
            <w:pPr>
              <w:spacing w:line="360" w:lineRule="auto"/>
              <w:rPr>
                <w:rFonts w:hAnsi="宋体"/>
                <w:b w:val="0"/>
                <w:bCs/>
                <w:position w:val="0"/>
                <w:szCs w:val="24"/>
              </w:rPr>
            </w:pPr>
            <w:r>
              <w:rPr>
                <w:rFonts w:hint="eastAsia" w:hAnsi="宋体"/>
                <w:b w:val="0"/>
                <w:bCs/>
                <w:position w:val="0"/>
                <w:szCs w:val="24"/>
              </w:rPr>
              <w:t xml:space="preserve">（</w:t>
            </w:r>
            <w:r>
              <w:rPr>
                <w:rFonts w:hAnsi="宋体"/>
                <w:b w:val="0"/>
                <w:bCs/>
                <w:position w:val="0"/>
                <w:szCs w:val="24"/>
              </w:rPr>
              <w:t xml:space="preserve">2</w:t>
            </w:r>
            <w:r>
              <w:rPr>
                <w:rFonts w:hint="eastAsia" w:hAnsi="宋体"/>
                <w:b w:val="0"/>
                <w:bCs/>
                <w:position w:val="0"/>
                <w:szCs w:val="24"/>
              </w:rPr>
              <w:t xml:space="preserve">）方案较详细，维护方式较齐全、应急方案能应对大部分突发情况的得2分；</w:t>
            </w:r>
            <w:r/>
          </w:p>
          <w:p>
            <w:pPr>
              <w:spacing w:line="360" w:lineRule="auto"/>
              <w:rPr>
                <w:rFonts w:hAnsi="宋体"/>
                <w:b w:val="0"/>
                <w:bCs/>
                <w:position w:val="0"/>
                <w:szCs w:val="24"/>
              </w:rPr>
            </w:pPr>
            <w:r>
              <w:rPr>
                <w:rFonts w:hint="eastAsia" w:hAnsi="宋体"/>
                <w:b w:val="0"/>
                <w:bCs/>
                <w:position w:val="0"/>
                <w:szCs w:val="24"/>
              </w:rPr>
              <w:t xml:space="preserve">（</w:t>
            </w:r>
            <w:r>
              <w:rPr>
                <w:rFonts w:hAnsi="宋体"/>
                <w:b w:val="0"/>
                <w:bCs/>
                <w:position w:val="0"/>
                <w:szCs w:val="24"/>
              </w:rPr>
              <w:t xml:space="preserve">3</w:t>
            </w:r>
            <w:r>
              <w:rPr>
                <w:rFonts w:hint="eastAsia" w:hAnsi="宋体"/>
                <w:b w:val="0"/>
                <w:bCs/>
                <w:position w:val="0"/>
                <w:szCs w:val="24"/>
              </w:rPr>
              <w:t xml:space="preserve">）方案简单，有维护及应急方案，但表述不完整的得1分；</w:t>
            </w:r>
            <w:r/>
          </w:p>
          <w:p>
            <w:pPr>
              <w:spacing w:line="360" w:lineRule="auto"/>
              <w:rPr>
                <w:rFonts w:hAnsi="宋体" w:cs="宋体"/>
                <w:b w:val="0"/>
                <w:position w:val="0"/>
                <w:szCs w:val="24"/>
              </w:rPr>
            </w:pPr>
            <w:r>
              <w:rPr>
                <w:rFonts w:hint="eastAsia" w:hAnsi="宋体"/>
                <w:b w:val="0"/>
                <w:bCs/>
                <w:position w:val="0"/>
                <w:szCs w:val="24"/>
              </w:rPr>
              <w:t xml:space="preserve">（</w:t>
            </w:r>
            <w:r>
              <w:rPr>
                <w:rFonts w:hAnsi="宋体"/>
                <w:b w:val="0"/>
                <w:bCs/>
                <w:position w:val="0"/>
                <w:szCs w:val="24"/>
              </w:rPr>
              <w:t xml:space="preserve">4</w:t>
            </w:r>
            <w:r>
              <w:rPr>
                <w:rFonts w:hint="eastAsia" w:hAnsi="宋体"/>
                <w:b w:val="0"/>
                <w:bCs/>
                <w:position w:val="0"/>
                <w:szCs w:val="24"/>
              </w:rPr>
              <w:t xml:space="preserve">）未提供不得分。</w:t>
            </w:r>
            <w:r/>
          </w:p>
        </w:tc>
      </w:tr>
      <w:tr>
        <w:trPr>
          <w:jc w:val="center"/>
          <w:trHeight w:val="416"/>
        </w:trPr>
        <w:tc>
          <w:tcPr>
            <w:tcW w:w="1396" w:type="dxa"/>
            <w:vAlign w:val="center"/>
            <w:textDirection w:val="lrTb"/>
            <w:noWrap w:val="false"/>
          </w:tcPr>
          <w:p>
            <w:pPr>
              <w:ind w:right="-20"/>
              <w:jc w:val="center"/>
              <w:rPr>
                <w:rFonts w:hAnsi="宋体" w:cs="宋体"/>
                <w:b w:val="0"/>
                <w:bCs/>
                <w:szCs w:val="21"/>
              </w:rPr>
            </w:pPr>
            <w:r>
              <w:rPr>
                <w:rFonts w:hAnsi="宋体" w:cs="宋体"/>
                <w:b w:val="0"/>
                <w:bCs/>
                <w:szCs w:val="21"/>
              </w:rPr>
              <w:t xml:space="preserve">业绩</w:t>
            </w:r>
            <w:r/>
          </w:p>
          <w:p>
            <w:pPr>
              <w:jc w:val="center"/>
              <w:spacing w:line="360" w:lineRule="auto"/>
              <w:rPr>
                <w:rFonts w:hAnsi="宋体" w:cs="宋体"/>
                <w:b w:val="0"/>
                <w:bCs/>
                <w:position w:val="0"/>
                <w:szCs w:val="24"/>
              </w:rPr>
            </w:pPr>
            <w:r>
              <w:rPr>
                <w:rFonts w:hint="eastAsia" w:hAnsi="宋体"/>
                <w:b w:val="0"/>
                <w:bCs/>
                <w:szCs w:val="21"/>
              </w:rPr>
              <w:t xml:space="preserve">（6分）</w:t>
            </w:r>
            <w:r/>
          </w:p>
        </w:tc>
        <w:tc>
          <w:tcPr>
            <w:tcW w:w="7799" w:type="dxa"/>
            <w:vAlign w:val="center"/>
            <w:textDirection w:val="lrTb"/>
            <w:noWrap w:val="false"/>
          </w:tcPr>
          <w:p>
            <w:pPr>
              <w:spacing w:line="360" w:lineRule="auto"/>
              <w:rPr>
                <w:rFonts w:hAnsi="宋体"/>
                <w:b w:val="0"/>
                <w:bCs/>
                <w:szCs w:val="21"/>
              </w:rPr>
            </w:pPr>
            <w:r>
              <w:rPr>
                <w:rFonts w:hint="eastAsia" w:hAnsi="宋体"/>
                <w:b w:val="0"/>
                <w:bCs/>
                <w:szCs w:val="21"/>
              </w:rPr>
              <w:t xml:space="preserve">自2020年1月1日以来（以合同签订时间为准），投标人完成过</w:t>
            </w:r>
            <w:r>
              <w:rPr>
                <w:rFonts w:hint="eastAsia" w:hAnsi="宋体"/>
                <w:b w:val="0"/>
                <w:bCs/>
                <w:szCs w:val="21"/>
              </w:rPr>
              <w:t xml:space="preserve">所投品牌</w:t>
            </w:r>
            <w:r>
              <w:rPr>
                <w:rFonts w:hint="eastAsia" w:hAnsi="宋体"/>
                <w:b w:val="0"/>
                <w:bCs/>
                <w:szCs w:val="21"/>
              </w:rPr>
              <w:t xml:space="preserve">的</w:t>
            </w:r>
            <w:r>
              <w:rPr>
                <w:rFonts w:hint="eastAsia" w:hAnsi="宋体"/>
                <w:b w:val="0"/>
                <w:bCs/>
                <w:szCs w:val="21"/>
              </w:rPr>
              <w:t xml:space="preserve">磁悬浮离心机或含磁悬浮离心机的中央空调供货及安装业绩（复印件），每提供1份</w:t>
            </w:r>
            <w:r>
              <w:rPr>
                <w:rFonts w:hint="eastAsia" w:hAnsi="宋体"/>
                <w:b w:val="0"/>
                <w:bCs/>
                <w:szCs w:val="21"/>
              </w:rPr>
              <w:t xml:space="preserve">符合要求的业绩</w:t>
            </w:r>
            <w:r>
              <w:rPr>
                <w:rFonts w:hint="eastAsia" w:hAnsi="宋体"/>
                <w:b w:val="0"/>
                <w:bCs/>
                <w:szCs w:val="21"/>
              </w:rPr>
              <w:t xml:space="preserve">得</w:t>
            </w:r>
            <w:r>
              <w:rPr>
                <w:rFonts w:hAnsi="宋体"/>
                <w:b w:val="0"/>
                <w:bCs/>
                <w:szCs w:val="21"/>
              </w:rPr>
              <w:t xml:space="preserve">2</w:t>
            </w:r>
            <w:r>
              <w:rPr>
                <w:rFonts w:hint="eastAsia" w:hAnsi="宋体"/>
                <w:b w:val="0"/>
                <w:bCs/>
                <w:szCs w:val="21"/>
              </w:rPr>
              <w:t xml:space="preserve">分，最多得6分。</w:t>
            </w:r>
            <w:r/>
          </w:p>
          <w:p>
            <w:pPr>
              <w:spacing w:line="360" w:lineRule="auto"/>
              <w:rPr>
                <w:rFonts w:hAnsi="宋体"/>
                <w:b w:val="0"/>
                <w:bCs/>
                <w:position w:val="0"/>
                <w:szCs w:val="24"/>
              </w:rPr>
            </w:pPr>
            <w:r>
              <w:rPr>
                <w:rFonts w:hint="eastAsia" w:hAnsi="宋体"/>
                <w:b w:val="0"/>
                <w:bCs/>
                <w:szCs w:val="21"/>
              </w:rPr>
              <w:t xml:space="preserve">（须提供</w:t>
            </w:r>
            <w:r>
              <w:rPr>
                <w:rFonts w:hint="eastAsia" w:hAnsi="宋体"/>
                <w:b w:val="0"/>
                <w:bCs/>
                <w:szCs w:val="21"/>
              </w:rPr>
              <w:fldChar w:fldCharType="begin"/>
            </w:r>
            <w:r>
              <w:rPr>
                <w:rFonts w:hint="eastAsia" w:hAnsi="宋体"/>
                <w:b w:val="0"/>
                <w:bCs/>
                <w:szCs w:val="21"/>
              </w:rPr>
              <w:instrText xml:space="preserve"> = 1 \* GB3 </w:instrText>
            </w:r>
            <w:r>
              <w:rPr>
                <w:rFonts w:hint="eastAsia" w:hAnsi="宋体"/>
                <w:b w:val="0"/>
                <w:bCs/>
                <w:szCs w:val="21"/>
              </w:rPr>
              <w:fldChar w:fldCharType="separate"/>
            </w:r>
            <w:r>
              <w:rPr>
                <w:rFonts w:hint="eastAsia" w:hAnsi="宋体"/>
                <w:b w:val="0"/>
                <w:bCs/>
                <w:szCs w:val="21"/>
              </w:rPr>
              <w:t xml:space="preserve">①</w:t>
            </w:r>
            <w:r>
              <w:rPr>
                <w:rFonts w:hint="eastAsia" w:hAnsi="宋体"/>
                <w:b w:val="0"/>
                <w:bCs/>
                <w:szCs w:val="21"/>
              </w:rPr>
              <w:fldChar w:fldCharType="end"/>
            </w:r>
            <w:r>
              <w:rPr>
                <w:rFonts w:hint="eastAsia" w:hAnsi="宋体"/>
                <w:b w:val="0"/>
                <w:bCs/>
                <w:szCs w:val="21"/>
                <w:u w:val="single"/>
              </w:rPr>
              <w:t xml:space="preserve">合同协议书、</w:t>
            </w:r>
            <w:r>
              <w:rPr>
                <w:rFonts w:hint="eastAsia" w:hAnsi="宋体"/>
                <w:b w:val="0"/>
                <w:bCs/>
                <w:szCs w:val="21"/>
              </w:rPr>
              <w:fldChar w:fldCharType="begin"/>
            </w:r>
            <w:r>
              <w:rPr>
                <w:rFonts w:hint="eastAsia" w:hAnsi="宋体"/>
                <w:b w:val="0"/>
                <w:bCs/>
                <w:szCs w:val="21"/>
              </w:rPr>
              <w:instrText xml:space="preserve"> = 2 \* GB3 </w:instrText>
            </w:r>
            <w:r>
              <w:rPr>
                <w:rFonts w:hint="eastAsia" w:hAnsi="宋体"/>
                <w:b w:val="0"/>
                <w:bCs/>
                <w:szCs w:val="21"/>
              </w:rPr>
              <w:fldChar w:fldCharType="separate"/>
            </w:r>
            <w:r>
              <w:rPr>
                <w:rFonts w:hint="eastAsia" w:hAnsi="宋体"/>
                <w:b w:val="0"/>
                <w:bCs/>
                <w:szCs w:val="21"/>
              </w:rPr>
              <w:t xml:space="preserve">②</w:t>
            </w:r>
            <w:r>
              <w:rPr>
                <w:rFonts w:hint="eastAsia" w:hAnsi="宋体"/>
                <w:b w:val="0"/>
                <w:bCs/>
                <w:szCs w:val="21"/>
              </w:rPr>
              <w:fldChar w:fldCharType="end"/>
            </w:r>
            <w:r>
              <w:rPr>
                <w:rFonts w:hint="eastAsia" w:hAnsi="宋体"/>
                <w:b w:val="0"/>
                <w:bCs/>
                <w:szCs w:val="21"/>
                <w:u w:val="single"/>
              </w:rPr>
              <w:t xml:space="preserve">材料交货验收证明材料或完工证明</w:t>
            </w:r>
            <w:r>
              <w:rPr>
                <w:rFonts w:hint="eastAsia" w:hAnsi="宋体"/>
                <w:b w:val="0"/>
                <w:bCs/>
                <w:szCs w:val="21"/>
                <w:u w:val="single"/>
              </w:rPr>
              <w:t xml:space="preserve">、</w:t>
            </w:r>
            <w:r>
              <w:rPr>
                <w:rFonts w:hint="eastAsia" w:hAnsi="宋体"/>
                <w:b w:val="0"/>
                <w:bCs/>
                <w:szCs w:val="21"/>
              </w:rPr>
              <w:fldChar w:fldCharType="begin"/>
            </w:r>
            <w:r>
              <w:rPr>
                <w:rFonts w:hint="eastAsia" w:hAnsi="宋体"/>
                <w:b w:val="0"/>
                <w:bCs/>
                <w:szCs w:val="21"/>
              </w:rPr>
              <w:instrText xml:space="preserve"> = 3 \* GB3 </w:instrText>
            </w:r>
            <w:r>
              <w:rPr>
                <w:rFonts w:hint="eastAsia" w:hAnsi="宋体"/>
                <w:b w:val="0"/>
                <w:bCs/>
                <w:szCs w:val="21"/>
              </w:rPr>
              <w:fldChar w:fldCharType="separate"/>
            </w:r>
            <w:r>
              <w:rPr>
                <w:rFonts w:hint="eastAsia" w:hAnsi="宋体"/>
                <w:b w:val="0"/>
                <w:bCs/>
                <w:szCs w:val="21"/>
              </w:rPr>
              <w:t xml:space="preserve">③</w:t>
            </w:r>
            <w:r>
              <w:rPr>
                <w:rFonts w:hint="eastAsia" w:hAnsi="宋体"/>
                <w:b w:val="0"/>
                <w:bCs/>
                <w:szCs w:val="21"/>
              </w:rPr>
              <w:fldChar w:fldCharType="end"/>
            </w:r>
            <w:r>
              <w:rPr>
                <w:rFonts w:hint="eastAsia" w:hAnsi="宋体"/>
                <w:b w:val="0"/>
                <w:bCs/>
                <w:szCs w:val="21"/>
                <w:u w:val="single"/>
              </w:rPr>
              <w:t xml:space="preserve">发票</w:t>
            </w:r>
            <w:r>
              <w:rPr>
                <w:rFonts w:hint="eastAsia" w:hAnsi="宋体"/>
                <w:b w:val="0"/>
                <w:bCs/>
                <w:szCs w:val="21"/>
                <w:u w:val="single"/>
              </w:rPr>
              <w:t xml:space="preserve">（部分或</w:t>
            </w:r>
            <w:r>
              <w:rPr>
                <w:rFonts w:hint="eastAsia" w:hAnsi="宋体"/>
                <w:b w:val="0"/>
                <w:bCs/>
                <w:szCs w:val="21"/>
                <w:u w:val="single"/>
              </w:rPr>
              <w:t xml:space="preserve">全额均</w:t>
            </w:r>
            <w:r>
              <w:rPr>
                <w:rFonts w:hint="eastAsia" w:hAnsi="宋体"/>
                <w:b w:val="0"/>
                <w:bCs/>
                <w:szCs w:val="21"/>
                <w:u w:val="single"/>
              </w:rPr>
              <w:t xml:space="preserve">可）</w:t>
            </w:r>
            <w:r>
              <w:rPr>
                <w:rFonts w:hint="eastAsia" w:hAnsi="宋体"/>
                <w:b w:val="0"/>
                <w:bCs/>
                <w:szCs w:val="21"/>
              </w:rPr>
              <w:t xml:space="preserve">，证</w:t>
            </w:r>
            <w:r>
              <w:rPr>
                <w:rFonts w:hint="eastAsia" w:hAnsi="宋体"/>
                <w:b w:val="0"/>
                <w:bCs/>
                <w:szCs w:val="21"/>
              </w:rPr>
              <w:t xml:space="preserve">明文件以复印件或扫描件加盖投标单位公章编入投标文件中）</w:t>
            </w:r>
            <w:r/>
          </w:p>
        </w:tc>
      </w:tr>
    </w:tbl>
    <w:p>
      <w:pPr>
        <w:ind w:firstLine="480"/>
        <w:jc w:val="left"/>
        <w:spacing w:line="360" w:lineRule="auto"/>
        <w:rPr>
          <w:rFonts w:cs="仿宋" w:asciiTheme="minorEastAsia" w:hAnsiTheme="minorEastAsia" w:eastAsiaTheme="minorEastAsia"/>
          <w:b w:val="0"/>
          <w:bCs/>
          <w:position w:val="0"/>
          <w:szCs w:val="24"/>
        </w:rPr>
      </w:pPr>
      <w:r>
        <w:rPr>
          <w:rFonts w:hint="eastAsia" w:cs="仿宋" w:asciiTheme="minorEastAsia" w:hAnsiTheme="minorEastAsia" w:eastAsiaTheme="minorEastAsia"/>
          <w:b w:val="0"/>
          <w:bCs/>
          <w:position w:val="0"/>
          <w:szCs w:val="24"/>
        </w:rPr>
        <w:t xml:space="preserve">商务技术标得分取所有商务技术标评委的算术平均值。</w:t>
      </w:r>
      <w:r/>
    </w:p>
    <w:p>
      <w:pPr>
        <w:ind w:firstLine="482"/>
        <w:jc w:val="left"/>
        <w:spacing w:line="360" w:lineRule="auto"/>
        <w:rPr>
          <w:rFonts w:cs="仿宋" w:asciiTheme="minorEastAsia" w:hAnsiTheme="minorEastAsia" w:eastAsiaTheme="minorEastAsia"/>
          <w:position w:val="0"/>
          <w:szCs w:val="24"/>
        </w:rPr>
      </w:pPr>
      <w:r>
        <w:rPr>
          <w:rFonts w:hint="eastAsia" w:cs="仿宋" w:asciiTheme="minorEastAsia" w:hAnsiTheme="minorEastAsia" w:eastAsiaTheme="minorEastAsia"/>
          <w:position w:val="0"/>
          <w:szCs w:val="24"/>
        </w:rPr>
        <w:t xml:space="preserve">3、政府采购政策功能落实</w:t>
      </w:r>
      <w:r/>
    </w:p>
    <w:p>
      <w:pPr>
        <w:ind w:firstLine="480"/>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3.1、小微型企业价格扣除</w:t>
      </w:r>
      <w:r/>
    </w:p>
    <w:p>
      <w:pPr>
        <w:ind w:firstLine="480"/>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（1）本项目对小型和微型企业产品给予</w:t>
      </w:r>
      <w:r>
        <w:rPr>
          <w:rFonts w:asciiTheme="minorEastAsia" w:hAnsiTheme="minorEastAsia" w:eastAsiaTheme="minorEastAsia"/>
          <w:b w:val="0"/>
          <w:position w:val="0"/>
          <w:szCs w:val="24"/>
          <w:u w:val="single"/>
        </w:rPr>
        <w:t xml:space="preserve">10%</w:t>
      </w:r>
      <w:r>
        <w:rPr>
          <w:rFonts w:hint="eastAsia" w:cs="仿宋" w:asciiTheme="minorEastAsia" w:hAnsiTheme="minorEastAsia" w:eastAsiaTheme="minorEastAsia"/>
          <w:b w:val="0"/>
          <w:position w:val="0"/>
          <w:szCs w:val="24"/>
        </w:rPr>
        <w:t xml:space="preserve">的扣除价格，用扣除后的价格参与评审。</w:t>
      </w:r>
      <w:r/>
    </w:p>
    <w:p>
      <w:pPr>
        <w:ind w:firstLine="480"/>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（2）供应商需按照采购文件的要求提供相应的《小微企业声明函》。</w:t>
      </w:r>
      <w:r/>
    </w:p>
    <w:p>
      <w:pPr>
        <w:ind w:firstLine="480"/>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（3）企业标准请参照《关于印发中小企业划型标准规定的通知》（工信部联企业〔2011〕300号）文件规定自行填写。</w:t>
      </w:r>
      <w:r/>
    </w:p>
    <w:p>
      <w:pPr>
        <w:ind w:firstLine="480"/>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（4）</w:t>
      </w:r>
      <w:r>
        <w:rPr>
          <w:rFonts w:cs="仿宋" w:asciiTheme="minorEastAsia" w:hAnsiTheme="minorEastAsia" w:eastAsiaTheme="minorEastAsia"/>
          <w:b w:val="0"/>
          <w:position w:val="0"/>
          <w:szCs w:val="24"/>
        </w:rPr>
        <w:t xml:space="preserve">中小</w:t>
      </w:r>
      <w:r>
        <w:rPr>
          <w:rFonts w:cs="仿宋" w:asciiTheme="minorEastAsia" w:hAnsiTheme="minorEastAsia" w:eastAsiaTheme="minorEastAsia"/>
          <w:b w:val="0"/>
          <w:position w:val="0"/>
          <w:szCs w:val="24"/>
        </w:rPr>
        <w:t xml:space="preserve">微企业</w:t>
      </w:r>
      <w:r>
        <w:rPr>
          <w:rFonts w:cs="仿宋" w:asciiTheme="minorEastAsia" w:hAnsiTheme="minorEastAsia" w:eastAsiaTheme="minorEastAsia"/>
          <w:b w:val="0"/>
          <w:position w:val="0"/>
          <w:szCs w:val="24"/>
        </w:rPr>
        <w:t xml:space="preserve">划型标准请对照《关于印发中小企业划型标准规定的通知》（工信部联企业〔2011〕300号）。本项目采购标的对应的行业主要为</w:t>
      </w:r>
      <w:r>
        <w:rPr>
          <w:rFonts w:cs="仿宋" w:asciiTheme="minorEastAsia" w:hAnsiTheme="minorEastAsia" w:eastAsiaTheme="minorEastAsia"/>
          <w:b w:val="0"/>
          <w:position w:val="0"/>
          <w:szCs w:val="24"/>
          <w:u w:val="single"/>
        </w:rPr>
        <w:t xml:space="preserve">工业</w:t>
      </w:r>
      <w:r>
        <w:rPr>
          <w:rFonts w:cs="仿宋" w:asciiTheme="minorEastAsia" w:hAnsiTheme="minorEastAsia" w:eastAsiaTheme="minorEastAsia"/>
          <w:b w:val="0"/>
          <w:position w:val="0"/>
          <w:szCs w:val="24"/>
        </w:rPr>
        <w:t xml:space="preserve">。</w:t>
      </w:r>
      <w:r/>
    </w:p>
    <w:p>
      <w:pPr>
        <w:ind w:firstLine="480"/>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3.2、残疾人福利单位价格扣除</w:t>
      </w:r>
      <w:r/>
    </w:p>
    <w:p>
      <w:pPr>
        <w:ind w:firstLine="480"/>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（1）本项目对残疾人福利性单位视同小型、微型企业，给予</w:t>
      </w:r>
      <w:r>
        <w:rPr>
          <w:rFonts w:hint="eastAsia" w:cs="仿宋" w:asciiTheme="minorEastAsia" w:hAnsiTheme="minorEastAsia" w:eastAsiaTheme="minorEastAsia"/>
          <w:b w:val="0"/>
          <w:position w:val="0"/>
          <w:szCs w:val="24"/>
          <w:u w:val="single"/>
        </w:rPr>
        <w:t xml:space="preserve">10%</w:t>
      </w:r>
      <w:r>
        <w:rPr>
          <w:rFonts w:hint="eastAsia" w:cs="仿宋" w:asciiTheme="minorEastAsia" w:hAnsiTheme="minorEastAsia" w:eastAsiaTheme="minorEastAsia"/>
          <w:b w:val="0"/>
          <w:position w:val="0"/>
          <w:szCs w:val="24"/>
        </w:rPr>
        <w:t xml:space="preserve">的价格扣除，用扣除后的价格参与评审。</w:t>
      </w:r>
      <w:r/>
    </w:p>
    <w:p>
      <w:pPr>
        <w:ind w:firstLine="480"/>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（2）残疾人福利单位需按照采购文件的要求提供《残疾人福利性单位声明函》。</w:t>
      </w:r>
      <w:r/>
    </w:p>
    <w:p>
      <w:pPr>
        <w:ind w:firstLine="480"/>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（3）残疾人福利单位标准请参照《关于促进残疾人就业政府采购政策的通知》（财库〔2017〕141号）。</w:t>
      </w:r>
      <w:r/>
    </w:p>
    <w:p>
      <w:pPr>
        <w:ind w:firstLine="480"/>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3.3、监狱和戒毒企业价格扣除</w:t>
      </w:r>
      <w:r/>
    </w:p>
    <w:p>
      <w:pPr>
        <w:ind w:firstLine="480"/>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（1）本项目对监狱和戒毒企业（简称监狱企业）视同小型、微型企业，给予</w:t>
      </w:r>
      <w:r>
        <w:rPr>
          <w:rFonts w:asciiTheme="minorEastAsia" w:hAnsiTheme="minorEastAsia" w:eastAsiaTheme="minorEastAsia"/>
          <w:b w:val="0"/>
          <w:position w:val="0"/>
          <w:szCs w:val="24"/>
          <w:u w:val="single"/>
        </w:rPr>
        <w:t xml:space="preserve">10%</w:t>
      </w:r>
      <w:r>
        <w:rPr>
          <w:rFonts w:hint="eastAsia" w:cs="仿宋" w:asciiTheme="minorEastAsia" w:hAnsiTheme="minorEastAsia" w:eastAsiaTheme="minorEastAsia"/>
          <w:b w:val="0"/>
          <w:position w:val="0"/>
          <w:szCs w:val="24"/>
        </w:rPr>
        <w:t xml:space="preserve">的价格扣除，用扣除后的价格参与评审。</w:t>
      </w:r>
      <w:r/>
    </w:p>
    <w:p>
      <w:pPr>
        <w:ind w:firstLine="480"/>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（3）监狱企业标准请参照《关于政府采购支持监狱企业发展有关问题的通知》（财库〔2014〕68号）。</w:t>
      </w:r>
      <w:r/>
    </w:p>
    <w:p>
      <w:pPr>
        <w:ind w:firstLine="480"/>
        <w:spacing w:line="360" w:lineRule="auto"/>
        <w:rPr>
          <w:rFonts w:cs="仿宋" w:asciiTheme="minorEastAsia" w:hAnsiTheme="minorEastAsia" w:eastAsiaTheme="minorEastAsia"/>
          <w:b w:val="0"/>
          <w:position w:val="0"/>
          <w:szCs w:val="24"/>
        </w:rPr>
      </w:pPr>
      <w:r>
        <w:rPr>
          <w:rFonts w:hint="eastAsia" w:cs="仿宋" w:asciiTheme="minorEastAsia" w:hAnsiTheme="minorEastAsia" w:eastAsiaTheme="minorEastAsia"/>
          <w:b w:val="0"/>
          <w:position w:val="0"/>
          <w:szCs w:val="24"/>
        </w:rPr>
        <w:t xml:space="preserve">4、残疾人福利单位、监狱企业属于小型、微型企业的，不重复享受政策。</w:t>
      </w:r>
      <w:r/>
    </w:p>
    <w:p>
      <w:pPr>
        <w:ind w:firstLine="480"/>
        <w:spacing w:line="360" w:lineRule="auto"/>
        <w:tabs>
          <w:tab w:val="left" w:pos="8200" w:leader="none"/>
        </w:tabs>
        <w:rPr>
          <w:rFonts w:hAnsi="宋体" w:cs="宋体"/>
          <w:b w:val="0"/>
          <w:bCs/>
        </w:rPr>
      </w:pPr>
      <w:r>
        <w:rPr>
          <w:rFonts w:hint="eastAsia" w:hAnsi="宋体" w:cs="宋体"/>
          <w:b w:val="0"/>
          <w:bCs/>
        </w:rPr>
        <w:t xml:space="preserve">5</w:t>
      </w:r>
      <w:r>
        <w:rPr>
          <w:rFonts w:hAnsi="宋体" w:cs="宋体"/>
          <w:b w:val="0"/>
          <w:bCs/>
        </w:rPr>
        <w:t xml:space="preserve">、根据财政部、</w:t>
      </w:r>
      <w:r>
        <w:rPr>
          <w:rFonts w:hAnsi="宋体" w:cs="宋体"/>
          <w:b w:val="0"/>
          <w:bCs/>
        </w:rPr>
        <w:t xml:space="preserve">国家发改委</w:t>
      </w:r>
      <w:r>
        <w:rPr>
          <w:rFonts w:hAnsi="宋体" w:cs="宋体"/>
          <w:b w:val="0"/>
          <w:bCs/>
        </w:rPr>
        <w:t xml:space="preserve">《节能产品政府采购实施意见》，投标产品属于《节能产品政府采购</w:t>
      </w:r>
      <w:r>
        <w:rPr>
          <w:rFonts w:hint="eastAsia" w:hAnsi="宋体" w:cs="宋体"/>
          <w:b w:val="0"/>
          <w:bCs/>
        </w:rPr>
        <w:t xml:space="preserve">品目</w:t>
      </w:r>
      <w:r>
        <w:rPr>
          <w:rFonts w:hAnsi="宋体" w:cs="宋体"/>
          <w:b w:val="0"/>
          <w:bCs/>
        </w:rPr>
        <w:t xml:space="preserve">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rPr>
      </w:pPr>
      <w:r>
        <w:rPr>
          <w:rFonts w:hint="eastAsia" w:hAnsi="宋体" w:cs="宋体"/>
          <w:b w:val="0"/>
          <w:bCs/>
        </w:rPr>
        <w:t xml:space="preserve">评标委员会根据投标人填制的</w:t>
      </w:r>
      <w:bookmarkStart w:id="185" w:name="_Hlk199173910"/>
      <w:r>
        <w:rPr>
          <w:rFonts w:hint="eastAsia" w:hAnsi="宋体" w:cs="宋体"/>
          <w:b w:val="0"/>
          <w:bCs/>
        </w:rPr>
        <w:t xml:space="preserve">《节能产品报价表》（格式自拟）</w:t>
      </w:r>
      <w:bookmarkEnd w:id="185"/>
      <w:r>
        <w:rPr>
          <w:rFonts w:hint="eastAsia" w:hAnsi="宋体" w:cs="宋体"/>
          <w:b w:val="0"/>
          <w:bCs/>
        </w:rPr>
        <w:t xml:space="preserve">，计算其所投节能产品享受价格折扣部分的多少，如未提供或价格数据不全（必须包括产品名称、单价数量明细和汇总报价），评委会将仅按可明确进行价格扣除的内容进行扣除。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2"/>
        <w:spacing w:line="360" w:lineRule="auto"/>
        <w:tabs>
          <w:tab w:val="left" w:pos="851" w:leader="none"/>
          <w:tab w:val="left" w:pos="1276" w:leader="none"/>
          <w:tab w:val="left" w:pos="1418" w:leader="none"/>
        </w:tabs>
      </w:pPr>
      <w:r>
        <w:rPr>
          <w:rFonts w:hint="eastAsia"/>
        </w:rPr>
        <w:t xml:space="preserve">注：</w:t>
      </w:r>
      <w:r>
        <w:t xml:space="preserve">《节能产品政府采购</w:t>
      </w:r>
      <w:r>
        <w:rPr>
          <w:rFonts w:hint="eastAsia"/>
        </w:rPr>
        <w:t xml:space="preserve">品目</w:t>
      </w:r>
      <w:r>
        <w:t xml:space="preserve">清单》以</w:t>
      </w:r>
      <w:r>
        <w:t xml:space="preserve">“</w:t>
      </w:r>
      <w:r>
        <w:rPr>
          <w:rFonts w:ascii="Segoe UI Symbol" w:hAnsi="Segoe UI Symbol" w:cs="Segoe UI Symbol"/>
        </w:rPr>
        <w:t xml:space="preserve">★</w:t>
      </w:r>
      <w:r>
        <w:rPr>
          <w:rFonts w:ascii="Times New Roman"/>
        </w:rPr>
        <w:t xml:space="preserve">”</w:t>
      </w:r>
      <w:r>
        <w:t xml:space="preserve">标注的为政府强制采购产品</w:t>
      </w:r>
      <w:r>
        <w:rPr>
          <w:rFonts w:hint="eastAsia"/>
        </w:rPr>
        <w:t xml:space="preserve">，投标文件中必须提供国家确定的认证机构出具的、处于有效期之内的该节能产品认证证书图片，否则做无效投标处理。</w:t>
      </w:r>
      <w:r>
        <w:t xml:space="preserve">强制采购产品的价格</w:t>
      </w:r>
      <w:r>
        <w:rPr>
          <w:rFonts w:hint="eastAsia"/>
        </w:rPr>
        <w:t xml:space="preserve">不给予价格优惠评审</w:t>
      </w:r>
      <w:r>
        <w:t xml:space="preserve">。</w:t>
      </w:r>
      <w:r/>
    </w:p>
    <w:p>
      <w:pPr>
        <w:ind w:firstLine="480"/>
        <w:spacing w:line="360" w:lineRule="auto"/>
        <w:tabs>
          <w:tab w:val="left" w:pos="8200" w:leader="none"/>
        </w:tabs>
        <w:rPr>
          <w:rFonts w:hAnsi="宋体" w:cs="宋体"/>
          <w:b w:val="0"/>
          <w:bCs/>
        </w:rPr>
      </w:pPr>
      <w:r>
        <w:rPr>
          <w:rFonts w:hint="eastAsia" w:hAnsi="宋体" w:cs="宋体"/>
          <w:b w:val="0"/>
          <w:bCs/>
        </w:rPr>
        <w:t xml:space="preserve">6</w:t>
      </w:r>
      <w:r>
        <w:rPr>
          <w:rFonts w:hAnsi="宋体" w:cs="宋体"/>
          <w:b w:val="0"/>
          <w:bCs/>
        </w:rPr>
        <w:t xml:space="preserve">、根据财政部、国家环保总局《关于环境标志产品政府采购实施的意见》，投标产品属于《环境标志产品政府采购</w:t>
      </w:r>
      <w:r>
        <w:rPr>
          <w:rFonts w:hint="eastAsia" w:hAnsi="宋体" w:cs="宋体"/>
          <w:b w:val="0"/>
          <w:bCs/>
        </w:rPr>
        <w:t xml:space="preserve">品目</w:t>
      </w:r>
      <w:r>
        <w:rPr>
          <w:rFonts w:hAnsi="宋体" w:cs="宋体"/>
          <w:b w:val="0"/>
          <w:bCs/>
        </w:rPr>
        <w:t xml:space="preserve">清单》（最新一期）内的产品），</w:t>
      </w:r>
      <w:bookmarkStart w:id="186" w:name="_Hlk200102043"/>
      <w:r>
        <w:rPr>
          <w:rFonts w:hAnsi="宋体" w:cs="宋体"/>
          <w:b w:val="0"/>
          <w:bCs/>
        </w:rPr>
        <w:t xml:space="preserve">对相应产品的价格给予1%的扣除</w:t>
      </w:r>
      <w:bookmarkEnd w:id="186"/>
      <w:r>
        <w:rPr>
          <w:rFonts w:hAnsi="宋体" w:cs="宋体"/>
          <w:b w:val="0"/>
          <w:bCs/>
        </w:rPr>
        <w:t xml:space="preserve">，用扣除后的价格参与评审。</w:t>
      </w:r>
      <w:r/>
    </w:p>
    <w:p>
      <w:pPr>
        <w:ind w:firstLine="480"/>
        <w:spacing w:line="360" w:lineRule="auto"/>
        <w:tabs>
          <w:tab w:val="left" w:pos="8200" w:leader="none"/>
        </w:tabs>
        <w:rPr>
          <w:rFonts w:hAnsi="宋体" w:cs="宋体"/>
          <w:b w:val="0"/>
          <w:bCs/>
          <w:szCs w:val="22"/>
        </w:rPr>
      </w:pPr>
      <w:r>
        <w:rPr>
          <w:rFonts w:hint="eastAsia" w:hAnsi="宋体" w:cs="宋体"/>
          <w:b w:val="0"/>
          <w:bCs/>
        </w:rPr>
        <w:t xml:space="preserve">评标委员会根据投标人填制的</w:t>
      </w:r>
      <w:bookmarkStart w:id="187" w:name="_Hlk199173914"/>
      <w:r>
        <w:rPr>
          <w:rFonts w:hint="eastAsia" w:hAnsi="宋体" w:cs="宋体"/>
          <w:b w:val="0"/>
          <w:bCs/>
        </w:rPr>
        <w:t xml:space="preserve">《环境标志产品报价表》（格式自拟）</w:t>
      </w:r>
      <w:bookmarkEnd w:id="187"/>
      <w:r>
        <w:rPr>
          <w:rFonts w:hint="eastAsia" w:hAnsi="宋体" w:cs="宋体"/>
          <w:b w:val="0"/>
          <w:bCs/>
        </w:rPr>
        <w:t xml:space="preserve">，计算其所投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Ansi="宋体" w:cs="宋体"/>
          <w:b w:val="0"/>
          <w:bCs/>
        </w:rPr>
      </w:pPr>
      <w:r>
        <w:rPr>
          <w:rFonts w:hint="eastAsia" w:hAnsi="宋体" w:cs="宋体"/>
          <w:b w:val="0"/>
          <w:bCs/>
          <w:szCs w:val="22"/>
        </w:rPr>
        <w:t xml:space="preserve"> 7、产品同时属于节能产品和环境标志产品的，不重复享受政策。</w:t>
      </w:r>
      <w:r>
        <w:rPr>
          <w:rFonts w:hAnsi="宋体" w:cs="宋体"/>
          <w:b w:val="0"/>
          <w:bCs/>
        </w:rPr>
        <w:br w:type="page" w:clear="all"/>
      </w:r>
      <w:r/>
    </w:p>
    <w:p>
      <w:pPr>
        <w:pStyle w:val="880"/>
        <w:spacing w:line="360" w:lineRule="auto"/>
        <w:rPr>
          <w:rFonts w:ascii="宋体" w:hAnsi="宋体" w:eastAsia="宋体" w:cs="宋体"/>
          <w:b/>
          <w:bCs/>
          <w:sz w:val="44"/>
          <w:szCs w:val="44"/>
        </w:rPr>
      </w:pPr>
      <w:r/>
      <w:bookmarkStart w:id="188" w:name="_Toc4661"/>
      <w:r/>
      <w:bookmarkEnd w:id="178"/>
      <w:r/>
      <w:bookmarkEnd w:id="179"/>
      <w:r/>
      <w:bookmarkEnd w:id="180"/>
      <w:r/>
      <w:bookmarkEnd w:id="181"/>
      <w:r/>
      <w:bookmarkEnd w:id="182"/>
      <w:r/>
      <w:bookmarkEnd w:id="183"/>
      <w:r/>
      <w:bookmarkEnd w:id="184"/>
      <w:r>
        <w:rPr>
          <w:rFonts w:hint="eastAsia" w:ascii="宋体" w:hAnsi="宋体" w:eastAsia="宋体" w:cs="宋体"/>
          <w:b/>
          <w:bCs/>
          <w:sz w:val="44"/>
          <w:szCs w:val="44"/>
        </w:rPr>
        <w:t xml:space="preserve">第六章 投标文件格式</w:t>
      </w:r>
      <w:bookmarkEnd w:id="168"/>
      <w:r/>
      <w:bookmarkEnd w:id="169"/>
      <w:r/>
      <w:bookmarkEnd w:id="188"/>
      <w:r/>
      <w:r/>
    </w:p>
    <w:p>
      <w:pPr>
        <w:jc w:val="center"/>
        <w:spacing w:line="360" w:lineRule="auto"/>
        <w:rPr>
          <w:rFonts w:hAnsi="宋体"/>
          <w:color w:val="000000"/>
          <w:position w:val="0"/>
          <w:sz w:val="72"/>
          <w:szCs w:val="21"/>
        </w:rPr>
      </w:pPr>
      <w:r/>
      <w:bookmarkStart w:id="189" w:name="_Toc49090576"/>
      <w:r/>
      <w:bookmarkStart w:id="190" w:name="_Toc120614282"/>
      <w:r/>
      <w:bookmarkStart w:id="191" w:name="_Toc26554094"/>
      <w:r/>
      <w:r/>
    </w:p>
    <w:p>
      <w:pPr>
        <w:jc w:val="center"/>
        <w:spacing w:line="360" w:lineRule="auto"/>
        <w:rPr>
          <w:rFonts w:hAnsi="宋体"/>
          <w:color w:val="000000"/>
          <w:position w:val="0"/>
          <w:sz w:val="72"/>
          <w:szCs w:val="21"/>
        </w:rPr>
      </w:pPr>
      <w:r>
        <w:rPr>
          <w:rFonts w:hint="eastAsia" w:hAnsi="宋体"/>
          <w:color w:val="000000"/>
          <w:position w:val="0"/>
          <w:sz w:val="72"/>
          <w:szCs w:val="21"/>
        </w:rPr>
        <w:t xml:space="preserve">投  标  文  件</w:t>
      </w:r>
      <w:r/>
    </w:p>
    <w:p>
      <w:pPr>
        <w:jc w:val="center"/>
        <w:spacing w:line="360" w:lineRule="auto"/>
        <w:rPr>
          <w:rFonts w:hAnsi="宋体"/>
          <w:color w:val="000000"/>
          <w:position w:val="0"/>
          <w:sz w:val="72"/>
          <w:szCs w:val="21"/>
        </w:rPr>
      </w:pPr>
      <w:r>
        <w:rPr>
          <w:rFonts w:hAnsi="宋体"/>
          <w:color w:val="000000"/>
          <w:position w:val="0"/>
          <w:sz w:val="72"/>
          <w:szCs w:val="21"/>
        </w:rPr>
      </w:r>
      <w:r/>
    </w:p>
    <w:p>
      <w:pPr>
        <w:jc w:val="center"/>
        <w:spacing w:line="360" w:lineRule="auto"/>
        <w:rPr>
          <w:rFonts w:hAnsi="宋体"/>
          <w:color w:val="000000"/>
          <w:position w:val="0"/>
          <w:sz w:val="72"/>
          <w:szCs w:val="21"/>
        </w:rPr>
      </w:pPr>
      <w:r>
        <w:rPr>
          <w:rFonts w:hAnsi="宋体"/>
          <w:color w:val="000000"/>
          <w:position w:val="0"/>
          <w:sz w:val="72"/>
          <w:szCs w:val="21"/>
        </w:rPr>
      </w:r>
      <w:r/>
    </w:p>
    <w:p>
      <w:pPr>
        <w:jc w:val="center"/>
        <w:spacing w:line="360" w:lineRule="auto"/>
        <w:rPr>
          <w:rFonts w:hAnsi="宋体"/>
          <w:color w:val="000000"/>
          <w:position w:val="0"/>
          <w:sz w:val="36"/>
          <w:szCs w:val="21"/>
        </w:rPr>
      </w:pPr>
      <w:r>
        <w:rPr>
          <w:rFonts w:hAnsi="宋体"/>
          <w:color w:val="000000"/>
          <w:position w:val="0"/>
          <w:sz w:val="36"/>
          <w:szCs w:val="21"/>
        </w:rPr>
      </w:r>
      <w:r/>
    </w:p>
    <w:p>
      <w:pPr>
        <w:jc w:val="center"/>
        <w:spacing w:line="360" w:lineRule="auto"/>
        <w:rPr>
          <w:rFonts w:hAnsi="宋体"/>
          <w:color w:val="000000"/>
          <w:position w:val="0"/>
          <w:sz w:val="36"/>
          <w:szCs w:val="21"/>
        </w:rPr>
      </w:pPr>
      <w:r>
        <w:rPr>
          <w:rFonts w:hAnsi="宋体"/>
          <w:color w:val="000000"/>
          <w:position w:val="0"/>
          <w:sz w:val="36"/>
          <w:szCs w:val="21"/>
        </w:rPr>
      </w:r>
      <w:r/>
    </w:p>
    <w:p>
      <w:pPr>
        <w:jc w:val="center"/>
        <w:spacing w:line="360" w:lineRule="auto"/>
        <w:rPr>
          <w:rFonts w:hAnsi="宋体"/>
          <w:color w:val="000000"/>
          <w:position w:val="0"/>
          <w:sz w:val="36"/>
          <w:szCs w:val="21"/>
        </w:rPr>
      </w:pPr>
      <w:r>
        <w:rPr>
          <w:rFonts w:hAnsi="宋体"/>
          <w:color w:val="000000"/>
          <w:position w:val="0"/>
          <w:sz w:val="36"/>
          <w:szCs w:val="21"/>
        </w:rPr>
      </w:r>
      <w:r/>
    </w:p>
    <w:p>
      <w:pPr>
        <w:ind w:firstLine="1084"/>
        <w:spacing w:line="360" w:lineRule="auto"/>
        <w:rPr>
          <w:rFonts w:hAnsi="宋体"/>
          <w:color w:val="000000"/>
          <w:position w:val="0"/>
          <w:sz w:val="36"/>
          <w:szCs w:val="21"/>
        </w:rPr>
      </w:pPr>
      <w:r>
        <w:rPr>
          <w:rFonts w:hint="eastAsia" w:hAnsi="宋体"/>
          <w:color w:val="000000"/>
          <w:position w:val="0"/>
          <w:sz w:val="36"/>
          <w:szCs w:val="21"/>
        </w:rPr>
        <w:t xml:space="preserve">项 目 名 称：</w:t>
      </w:r>
      <w:r>
        <w:rPr>
          <w:rFonts w:hint="eastAsia" w:ascii="Arial" w:hAnsi="Arial"/>
          <w:bCs/>
          <w:position w:val="0"/>
          <w:sz w:val="32"/>
          <w:szCs w:val="24"/>
        </w:rPr>
        <w:t xml:space="preserve">南通市中医院中央空调离心式冷水机组采购及安装项目</w:t>
      </w:r>
      <w:r/>
    </w:p>
    <w:p>
      <w:pPr>
        <w:ind w:firstLine="1084"/>
        <w:spacing w:line="360" w:lineRule="auto"/>
        <w:rPr>
          <w:rFonts w:ascii="Times New Roman"/>
          <w:color w:val="000000"/>
          <w:position w:val="0"/>
          <w:sz w:val="36"/>
          <w:szCs w:val="21"/>
          <w:u w:val="single"/>
        </w:rPr>
      </w:pPr>
      <w:r>
        <w:rPr>
          <w:rFonts w:hint="eastAsia" w:hAnsi="宋体"/>
          <w:color w:val="000000"/>
          <w:position w:val="0"/>
          <w:sz w:val="36"/>
          <w:szCs w:val="21"/>
        </w:rPr>
        <w:t xml:space="preserve">项 目 编 号：</w:t>
      </w:r>
      <w:r>
        <w:rPr>
          <w:rFonts w:hAnsi="宋体"/>
          <w:color w:val="000000"/>
          <w:position w:val="0"/>
          <w:sz w:val="36"/>
          <w:szCs w:val="21"/>
        </w:rPr>
        <w:t xml:space="preserve">JSZC-320600-TCZJ-G2025-0037</w:t>
      </w:r>
      <w:r>
        <w:rPr>
          <w:rFonts w:hint="eastAsia" w:hAnsi="宋体"/>
          <w:color w:val="000000"/>
          <w:position w:val="0"/>
          <w:sz w:val="36"/>
          <w:szCs w:val="21"/>
        </w:rPr>
        <w:t xml:space="preserve"> </w:t>
      </w:r>
      <w:r/>
    </w:p>
    <w:p>
      <w:pPr>
        <w:spacing w:line="360" w:lineRule="auto"/>
        <w:rPr>
          <w:rFonts w:hAnsi="宋体"/>
          <w:color w:val="000000"/>
          <w:position w:val="0"/>
          <w:sz w:val="36"/>
          <w:szCs w:val="21"/>
          <w:u w:val="single"/>
        </w:rPr>
      </w:pPr>
      <w:r>
        <w:rPr>
          <w:rFonts w:hint="eastAsia" w:hAnsi="宋体"/>
          <w:color w:val="000000"/>
          <w:position w:val="0"/>
          <w:sz w:val="36"/>
          <w:szCs w:val="21"/>
        </w:rPr>
        <w:t xml:space="preserve">      投标人名称 ：</w:t>
      </w:r>
      <w:r>
        <w:rPr>
          <w:rFonts w:hint="eastAsia" w:hAnsi="宋体"/>
          <w:color w:val="000000"/>
          <w:position w:val="0"/>
          <w:sz w:val="36"/>
          <w:szCs w:val="21"/>
          <w:u w:val="single"/>
        </w:rPr>
        <w:t xml:space="preserve">（加盖单位公章）</w:t>
      </w:r>
      <w:r/>
    </w:p>
    <w:p>
      <w:pPr>
        <w:spacing w:line="360" w:lineRule="auto"/>
        <w:rPr>
          <w:rFonts w:hAnsi="宋体"/>
          <w:color w:val="000000"/>
          <w:position w:val="0"/>
          <w:sz w:val="36"/>
          <w:szCs w:val="21"/>
          <w:u w:val="single"/>
        </w:rPr>
      </w:pPr>
      <w:r>
        <w:rPr>
          <w:rFonts w:hint="eastAsia" w:hAnsi="宋体"/>
          <w:color w:val="000000"/>
          <w:position w:val="0"/>
          <w:sz w:val="36"/>
          <w:szCs w:val="21"/>
        </w:rPr>
        <w:t xml:space="preserve">      日      期 ：</w:t>
      </w:r>
      <w:r/>
    </w:p>
    <w:p>
      <w:pPr>
        <w:jc w:val="center"/>
        <w:spacing w:line="360" w:lineRule="auto"/>
        <w:rPr>
          <w:rFonts w:hAnsi="宋体"/>
          <w:bCs/>
          <w:color w:val="000000"/>
          <w:position w:val="0"/>
          <w:sz w:val="32"/>
          <w:szCs w:val="32"/>
        </w:rPr>
      </w:pPr>
      <w:r>
        <w:rPr>
          <w:rFonts w:hAnsi="宋体"/>
          <w:bCs/>
          <w:color w:val="000000"/>
          <w:position w:val="0"/>
          <w:sz w:val="32"/>
          <w:szCs w:val="32"/>
        </w:rPr>
      </w:r>
      <w:r/>
    </w:p>
    <w:p>
      <w:pPr>
        <w:spacing w:line="360" w:lineRule="auto"/>
        <w:rPr>
          <w:rFonts w:hAnsi="宋体"/>
          <w:b w:val="0"/>
          <w:color w:val="000000"/>
          <w:position w:val="0"/>
          <w:sz w:val="21"/>
          <w:szCs w:val="21"/>
        </w:rPr>
      </w:pPr>
      <w:r>
        <w:rPr>
          <w:rFonts w:hAnsi="宋体"/>
          <w:b w:val="0"/>
          <w:color w:val="000000"/>
          <w:position w:val="0"/>
          <w:sz w:val="21"/>
          <w:szCs w:val="21"/>
        </w:rPr>
      </w:r>
      <w:r/>
    </w:p>
    <w:p>
      <w:pPr>
        <w:spacing w:line="360" w:lineRule="auto"/>
        <w:rPr>
          <w:rFonts w:hAnsi="宋体"/>
          <w:bCs/>
          <w:color w:val="000000"/>
          <w:position w:val="0"/>
          <w:sz w:val="36"/>
          <w:szCs w:val="36"/>
          <w:u w:val="single"/>
        </w:rPr>
      </w:pPr>
      <w:r>
        <w:rPr>
          <w:rFonts w:hAnsi="宋体"/>
          <w:bCs/>
          <w:color w:val="000000"/>
          <w:position w:val="0"/>
          <w:sz w:val="36"/>
          <w:szCs w:val="36"/>
          <w:u w:val="single"/>
        </w:rPr>
      </w:r>
      <w:r/>
    </w:p>
    <w:p>
      <w:pPr>
        <w:jc w:val="center"/>
        <w:spacing w:line="360" w:lineRule="auto"/>
        <w:rPr>
          <w:rFonts w:hAnsi="宋体"/>
          <w:bCs/>
          <w:color w:val="000000"/>
          <w:position w:val="0"/>
          <w:sz w:val="32"/>
          <w:szCs w:val="32"/>
        </w:rPr>
      </w:pPr>
      <w:r>
        <w:rPr>
          <w:rFonts w:hint="eastAsia" w:hAnsi="宋体"/>
          <w:bCs/>
          <w:color w:val="000000"/>
          <w:position w:val="0"/>
          <w:sz w:val="32"/>
          <w:szCs w:val="32"/>
        </w:rPr>
        <w:t xml:space="preserve">投标文件目录</w:t>
      </w:r>
      <w:r/>
    </w:p>
    <w:p>
      <w:pPr>
        <w:ind w:left="480"/>
        <w:spacing w:line="360" w:lineRule="auto"/>
        <w:rPr>
          <w:rFonts w:hAnsi="宋体"/>
          <w:position w:val="0"/>
          <w:szCs w:val="24"/>
        </w:rPr>
      </w:pPr>
      <w:r>
        <w:rPr>
          <w:rFonts w:hint="eastAsia" w:hAnsi="宋体"/>
          <w:position w:val="0"/>
          <w:szCs w:val="24"/>
        </w:rPr>
        <w:t xml:space="preserve">一、基本目录</w:t>
      </w:r>
      <w:r/>
    </w:p>
    <w:p>
      <w:pPr>
        <w:ind w:left="480"/>
        <w:spacing w:line="360" w:lineRule="auto"/>
        <w:rPr>
          <w:rFonts w:hAnsi="宋体"/>
          <w:b w:val="0"/>
          <w:position w:val="0"/>
          <w:szCs w:val="24"/>
        </w:rPr>
      </w:pPr>
      <w:r>
        <w:rPr>
          <w:rFonts w:hAnsi="宋体"/>
          <w:b w:val="0"/>
          <w:position w:val="0"/>
          <w:szCs w:val="24"/>
        </w:rPr>
        <w:t xml:space="preserve">1.</w:t>
      </w:r>
      <w:r>
        <w:rPr>
          <w:rFonts w:hint="eastAsia" w:hAnsi="宋体"/>
          <w:b w:val="0"/>
          <w:position w:val="0"/>
          <w:szCs w:val="24"/>
        </w:rPr>
        <w:t xml:space="preserve">开标一览表（格式见附件</w:t>
      </w:r>
      <w:r>
        <w:rPr>
          <w:rFonts w:hAnsi="宋体"/>
          <w:b w:val="0"/>
          <w:position w:val="0"/>
          <w:szCs w:val="24"/>
        </w:rPr>
        <w:t xml:space="preserve">1</w:t>
      </w:r>
      <w:r>
        <w:rPr>
          <w:rFonts w:hint="eastAsia" w:hAnsi="宋体"/>
          <w:b w:val="0"/>
          <w:position w:val="0"/>
          <w:szCs w:val="24"/>
        </w:rPr>
        <w:t xml:space="preserve">）；</w:t>
      </w:r>
      <w:r/>
    </w:p>
    <w:p>
      <w:pPr>
        <w:ind w:left="480"/>
        <w:spacing w:line="360" w:lineRule="auto"/>
        <w:rPr>
          <w:rFonts w:hAnsi="宋体"/>
          <w:b w:val="0"/>
          <w:position w:val="0"/>
          <w:szCs w:val="24"/>
        </w:rPr>
      </w:pPr>
      <w:r>
        <w:rPr>
          <w:rFonts w:hAnsi="宋体"/>
          <w:b w:val="0"/>
          <w:position w:val="0"/>
          <w:szCs w:val="24"/>
        </w:rPr>
        <w:t xml:space="preserve">2.</w:t>
      </w:r>
      <w:r>
        <w:rPr>
          <w:rFonts w:hint="eastAsia" w:hAnsi="宋体"/>
          <w:b w:val="0"/>
          <w:position w:val="0"/>
          <w:szCs w:val="24"/>
        </w:rPr>
        <w:t xml:space="preserve">投标分项报价表（格式见</w:t>
      </w:r>
      <w:r>
        <w:rPr>
          <w:rFonts w:hAnsi="宋体"/>
          <w:b w:val="0"/>
          <w:position w:val="0"/>
          <w:szCs w:val="24"/>
        </w:rPr>
        <w:t xml:space="preserve">附件2</w:t>
      </w:r>
      <w:r>
        <w:rPr>
          <w:rFonts w:hint="eastAsia" w:hAnsi="宋体"/>
          <w:b w:val="0"/>
          <w:position w:val="0"/>
          <w:szCs w:val="24"/>
        </w:rPr>
        <w:t xml:space="preserve">）；</w:t>
      </w:r>
      <w:r/>
    </w:p>
    <w:p>
      <w:pPr>
        <w:ind w:left="480"/>
        <w:spacing w:line="360" w:lineRule="auto"/>
        <w:rPr>
          <w:rFonts w:hAnsi="宋体"/>
          <w:b w:val="0"/>
          <w:position w:val="0"/>
          <w:szCs w:val="24"/>
        </w:rPr>
      </w:pPr>
      <w:r>
        <w:rPr>
          <w:rFonts w:hAnsi="宋体"/>
          <w:b w:val="0"/>
          <w:position w:val="0"/>
          <w:szCs w:val="24"/>
        </w:rPr>
        <w:t xml:space="preserve">3.</w:t>
      </w:r>
      <w:bookmarkStart w:id="192" w:name="OLE_LINK15"/>
      <w:r>
        <w:rPr>
          <w:rFonts w:hint="eastAsia" w:hAnsi="宋体"/>
          <w:b w:val="0"/>
          <w:position w:val="0"/>
          <w:szCs w:val="24"/>
        </w:rPr>
        <w:t xml:space="preserve">技术要求响应及偏离表</w:t>
      </w:r>
      <w:bookmarkEnd w:id="192"/>
      <w:r>
        <w:rPr>
          <w:rFonts w:hint="eastAsia" w:hAnsi="宋体"/>
          <w:b w:val="0"/>
          <w:position w:val="0"/>
          <w:szCs w:val="24"/>
        </w:rPr>
        <w:t xml:space="preserve">（格式见</w:t>
      </w:r>
      <w:r>
        <w:rPr>
          <w:rFonts w:hAnsi="宋体"/>
          <w:b w:val="0"/>
          <w:position w:val="0"/>
          <w:szCs w:val="24"/>
        </w:rPr>
        <w:t xml:space="preserve">附件3</w:t>
      </w:r>
      <w:r>
        <w:rPr>
          <w:rFonts w:hint="eastAsia" w:hAnsi="宋体"/>
          <w:b w:val="0"/>
          <w:position w:val="0"/>
          <w:szCs w:val="24"/>
        </w:rPr>
        <w:t xml:space="preserve">）；</w:t>
      </w:r>
      <w:r/>
    </w:p>
    <w:p>
      <w:pPr>
        <w:ind w:left="480"/>
        <w:spacing w:line="360" w:lineRule="auto"/>
        <w:rPr>
          <w:rFonts w:hAnsi="宋体"/>
          <w:b w:val="0"/>
          <w:position w:val="0"/>
          <w:szCs w:val="24"/>
        </w:rPr>
      </w:pPr>
      <w:r>
        <w:rPr>
          <w:rFonts w:hAnsi="宋体"/>
          <w:b w:val="0"/>
          <w:position w:val="0"/>
          <w:szCs w:val="24"/>
        </w:rPr>
        <w:t xml:space="preserve">4.</w:t>
      </w:r>
      <w:r>
        <w:rPr>
          <w:rFonts w:hint="eastAsia" w:hAnsi="宋体"/>
          <w:b w:val="0"/>
          <w:position w:val="0"/>
          <w:szCs w:val="24"/>
        </w:rPr>
        <w:t xml:space="preserve">商务要求响应及偏离表（格式见</w:t>
      </w:r>
      <w:r>
        <w:rPr>
          <w:rFonts w:hAnsi="宋体"/>
          <w:b w:val="0"/>
          <w:position w:val="0"/>
          <w:szCs w:val="24"/>
        </w:rPr>
        <w:t xml:space="preserve">附件4</w:t>
      </w:r>
      <w:r>
        <w:rPr>
          <w:rFonts w:hint="eastAsia" w:hAnsi="宋体"/>
          <w:b w:val="0"/>
          <w:position w:val="0"/>
          <w:szCs w:val="24"/>
        </w:rPr>
        <w:t xml:space="preserve">）。</w:t>
      </w:r>
      <w:r/>
    </w:p>
    <w:p>
      <w:pPr>
        <w:ind w:left="480"/>
        <w:spacing w:line="360" w:lineRule="auto"/>
        <w:rPr>
          <w:rFonts w:hAnsi="宋体"/>
          <w:position w:val="0"/>
          <w:szCs w:val="24"/>
        </w:rPr>
      </w:pPr>
      <w:r>
        <w:rPr>
          <w:rFonts w:hint="eastAsia" w:hAnsi="宋体"/>
          <w:position w:val="0"/>
          <w:szCs w:val="24"/>
        </w:rPr>
        <w:t xml:space="preserve">二</w:t>
      </w:r>
      <w:r>
        <w:rPr>
          <w:rFonts w:hAnsi="宋体"/>
          <w:position w:val="0"/>
          <w:szCs w:val="24"/>
        </w:rPr>
        <w:t xml:space="preserve">、资格审查内容</w:t>
      </w:r>
      <w:r/>
    </w:p>
    <w:p>
      <w:pPr>
        <w:ind w:firstLine="560"/>
        <w:spacing w:line="360" w:lineRule="auto"/>
        <w:rPr>
          <w:rFonts w:hAnsi="宋体"/>
          <w:position w:val="0"/>
          <w:szCs w:val="24"/>
          <w:highlight w:val="green"/>
        </w:rPr>
      </w:pPr>
      <w:r>
        <w:rPr>
          <w:rFonts w:hint="eastAsia" w:hAnsi="宋体"/>
          <w:b w:val="0"/>
          <w:position w:val="0"/>
          <w:szCs w:val="24"/>
        </w:rPr>
        <w:t xml:space="preserve">1</w:t>
      </w:r>
      <w:r>
        <w:rPr>
          <w:rFonts w:hAnsi="宋体"/>
          <w:b w:val="0"/>
          <w:position w:val="0"/>
          <w:szCs w:val="24"/>
        </w:rPr>
        <w:t xml:space="preserve">.</w:t>
      </w:r>
      <w:r>
        <w:rPr>
          <w:rFonts w:hint="eastAsia" w:hAnsi="宋体"/>
          <w:b w:val="0"/>
          <w:position w:val="0"/>
          <w:szCs w:val="24"/>
        </w:rPr>
        <w:t xml:space="preserve"> 投标人符合《中华人民共和国政府采购法》第二十二条规定条件的声明函（格式见附件5）；</w:t>
      </w:r>
      <w:r/>
    </w:p>
    <w:p>
      <w:pPr>
        <w:ind w:firstLine="560"/>
        <w:spacing w:line="360" w:lineRule="auto"/>
        <w:rPr>
          <w:rFonts w:hAnsi="宋体"/>
          <w:b w:val="0"/>
          <w:position w:val="0"/>
          <w:szCs w:val="24"/>
        </w:rPr>
      </w:pPr>
      <w:r>
        <w:rPr>
          <w:rFonts w:hint="eastAsia" w:hAnsi="宋体"/>
          <w:b w:val="0"/>
          <w:position w:val="0"/>
          <w:szCs w:val="24"/>
        </w:rPr>
        <w:t xml:space="preserve">2</w:t>
      </w:r>
      <w:r>
        <w:rPr>
          <w:rFonts w:hAnsi="宋体"/>
          <w:b w:val="0"/>
          <w:position w:val="0"/>
          <w:szCs w:val="24"/>
        </w:rPr>
        <w:t xml:space="preserve">.</w:t>
      </w:r>
      <w:r>
        <w:rPr>
          <w:rFonts w:hAnsi="宋体" w:cs="宋体"/>
          <w:b w:val="0"/>
          <w:position w:val="0"/>
          <w:szCs w:val="21"/>
        </w:rPr>
        <w:t xml:space="preserve"> 法人或者其他组织的营业执照等证明文件</w:t>
      </w:r>
      <w:r>
        <w:rPr>
          <w:rFonts w:hint="eastAsia" w:hAnsi="宋体"/>
          <w:b w:val="0"/>
          <w:position w:val="0"/>
          <w:szCs w:val="24"/>
        </w:rPr>
        <w:t xml:space="preserve">；</w:t>
      </w:r>
      <w:r/>
    </w:p>
    <w:p>
      <w:pPr>
        <w:ind w:firstLine="560"/>
        <w:spacing w:line="360" w:lineRule="auto"/>
        <w:rPr>
          <w:rFonts w:hAnsi="宋体"/>
          <w:b w:val="0"/>
          <w:position w:val="0"/>
          <w:szCs w:val="24"/>
        </w:rPr>
      </w:pPr>
      <w:r>
        <w:rPr>
          <w:rFonts w:hint="eastAsia" w:hAnsi="宋体"/>
          <w:b w:val="0"/>
          <w:position w:val="0"/>
          <w:szCs w:val="24"/>
        </w:rPr>
        <w:t xml:space="preserve">3</w:t>
      </w:r>
      <w:r>
        <w:rPr>
          <w:rFonts w:hAnsi="宋体"/>
          <w:b w:val="0"/>
          <w:position w:val="0"/>
          <w:szCs w:val="24"/>
        </w:rPr>
        <w:t xml:space="preserve">.</w:t>
      </w:r>
      <w:bookmarkStart w:id="193" w:name="OLE_LINK22"/>
      <w:r>
        <w:rPr>
          <w:rFonts w:hint="eastAsia" w:ascii="Calibri" w:hAnsi="Calibri"/>
          <w:b w:val="0"/>
          <w:position w:val="0"/>
          <w:szCs w:val="24"/>
        </w:rPr>
        <w:t xml:space="preserve">法人授权书</w:t>
      </w:r>
      <w:bookmarkEnd w:id="193"/>
      <w:r>
        <w:rPr>
          <w:rFonts w:hint="eastAsia" w:hAnsi="宋体"/>
          <w:b w:val="0"/>
          <w:position w:val="0"/>
          <w:szCs w:val="24"/>
        </w:rPr>
        <w:t xml:space="preserve">（格式见附件6）；</w:t>
      </w:r>
      <w:r/>
    </w:p>
    <w:p>
      <w:pPr>
        <w:ind w:firstLine="560"/>
        <w:spacing w:line="360" w:lineRule="auto"/>
        <w:rPr>
          <w:rFonts w:hAnsi="宋体" w:cs="宋体"/>
          <w:b w:val="0"/>
          <w:bCs/>
        </w:rPr>
      </w:pPr>
      <w:r>
        <w:rPr>
          <w:rFonts w:hint="eastAsia" w:hAnsi="宋体"/>
          <w:b w:val="0"/>
          <w:position w:val="0"/>
          <w:szCs w:val="24"/>
        </w:rPr>
        <w:t xml:space="preserve">注：（1）需同时提供法定代表人和被授权人身份证复印件，如法定代表人签署投标文件则无需出具法人授权书，仅需提供法定代表人身份证复印件；</w:t>
      </w:r>
      <w:r/>
    </w:p>
    <w:p>
      <w:pPr>
        <w:ind w:firstLine="560"/>
        <w:spacing w:line="360" w:lineRule="auto"/>
        <w:rPr>
          <w:rFonts w:hAnsi="宋体"/>
          <w:b w:val="0"/>
          <w:position w:val="0"/>
          <w:szCs w:val="24"/>
        </w:rPr>
      </w:pPr>
      <w:r>
        <w:rPr>
          <w:rFonts w:hint="eastAsia" w:hAnsi="宋体" w:cs="宋体"/>
          <w:b w:val="0"/>
          <w:bCs/>
        </w:rPr>
        <w:t xml:space="preserve">（2）需提供被授权人近三个月内（</w:t>
      </w:r>
      <w:r>
        <w:rPr>
          <w:rFonts w:hint="eastAsia" w:hAnsi="宋体" w:cs="宋体"/>
          <w:b w:val="0"/>
          <w:bCs/>
        </w:rPr>
        <w:t xml:space="preserve">即2025年</w:t>
      </w:r>
      <w:r>
        <w:rPr>
          <w:rFonts w:hint="eastAsia" w:hAnsi="宋体" w:cs="宋体"/>
          <w:b w:val="0"/>
          <w:bCs/>
        </w:rPr>
        <w:t xml:space="preserve">10</w:t>
      </w:r>
      <w:r>
        <w:rPr>
          <w:rFonts w:hint="eastAsia" w:hAnsi="宋体" w:cs="宋体"/>
          <w:b w:val="0"/>
          <w:bCs/>
        </w:rPr>
        <w:t xml:space="preserve">月-2025年</w:t>
      </w:r>
      <w:r>
        <w:rPr>
          <w:rFonts w:hint="eastAsia" w:hAnsi="宋体" w:cs="宋体"/>
          <w:b w:val="0"/>
          <w:bCs/>
        </w:rPr>
        <w:t xml:space="preserve">12</w:t>
      </w:r>
      <w:r>
        <w:rPr>
          <w:rFonts w:hint="eastAsia" w:hAnsi="宋体" w:cs="宋体"/>
          <w:b w:val="0"/>
          <w:bCs/>
        </w:rPr>
        <w:t xml:space="preserve">月期间）至</w:t>
      </w:r>
      <w:r>
        <w:rPr>
          <w:rFonts w:hint="eastAsia" w:hAnsi="宋体" w:cs="宋体"/>
          <w:b w:val="0"/>
          <w:bCs/>
        </w:rPr>
        <w:t xml:space="preserve">少一个月的供应商为其缴纳社会保障资金记录，如法定代表人签署文件则无需出具（授权代表依法享受缓缴、免缴社会保障资金的提供相关证明材料，且同时应提供能充分证明投标人与授权代表间实际劳动关系的相关材料）</w:t>
      </w:r>
      <w:r>
        <w:rPr>
          <w:rFonts w:hint="eastAsia" w:hAnsi="宋体" w:cs="宋体"/>
          <w:b w:val="0"/>
          <w:bCs/>
        </w:rPr>
        <w:t xml:space="preserve">。</w:t>
      </w:r>
      <w:r/>
    </w:p>
    <w:p>
      <w:pPr>
        <w:ind w:firstLine="560"/>
        <w:spacing w:line="360" w:lineRule="auto"/>
        <w:rPr>
          <w:rFonts w:hAnsi="宋体"/>
          <w:b w:val="0"/>
          <w:position w:val="0"/>
          <w:szCs w:val="24"/>
        </w:rPr>
      </w:pPr>
      <w:r>
        <w:rPr>
          <w:rFonts w:hint="eastAsia" w:hAnsi="宋体"/>
          <w:b w:val="0"/>
          <w:position w:val="0"/>
          <w:szCs w:val="24"/>
        </w:rPr>
        <w:t xml:space="preserve">4</w:t>
      </w:r>
      <w:r>
        <w:rPr>
          <w:rFonts w:hAnsi="宋体"/>
          <w:b w:val="0"/>
          <w:position w:val="0"/>
          <w:szCs w:val="24"/>
        </w:rPr>
        <w:t xml:space="preserve">.</w:t>
      </w:r>
      <w:r>
        <w:rPr>
          <w:rFonts w:hint="eastAsia" w:hAnsi="宋体"/>
          <w:b w:val="0"/>
          <w:position w:val="0"/>
          <w:szCs w:val="24"/>
        </w:rPr>
        <w:t xml:space="preserve">投标函（格式见附件7）；</w:t>
      </w:r>
      <w:r/>
    </w:p>
    <w:p>
      <w:pPr>
        <w:ind w:firstLine="560"/>
        <w:spacing w:line="360" w:lineRule="auto"/>
        <w:rPr>
          <w:rFonts w:hAnsi="宋体"/>
          <w:b w:val="0"/>
          <w:position w:val="0"/>
          <w:szCs w:val="24"/>
        </w:rPr>
      </w:pPr>
      <w:r>
        <w:rPr>
          <w:rFonts w:hint="eastAsia" w:hAnsi="宋体"/>
          <w:b w:val="0"/>
          <w:position w:val="0"/>
          <w:szCs w:val="24"/>
        </w:rPr>
        <w:t xml:space="preserve">总备注：上述“资格审查内容”中1、2、3、4条投标人必须在投标文件中提供相关材料，否则作无效投标处理。</w:t>
      </w:r>
      <w:r/>
    </w:p>
    <w:p>
      <w:pPr>
        <w:ind w:left="480"/>
        <w:spacing w:line="360" w:lineRule="auto"/>
        <w:rPr>
          <w:rFonts w:hAnsi="宋体"/>
          <w:position w:val="0"/>
          <w:szCs w:val="24"/>
        </w:rPr>
      </w:pPr>
      <w:r>
        <w:rPr>
          <w:rFonts w:hint="eastAsia" w:hAnsi="宋体"/>
          <w:position w:val="0"/>
          <w:szCs w:val="24"/>
        </w:rPr>
        <w:t xml:space="preserve">三</w:t>
      </w:r>
      <w:r>
        <w:rPr>
          <w:rFonts w:hAnsi="宋体"/>
          <w:position w:val="0"/>
          <w:szCs w:val="24"/>
        </w:rPr>
        <w:t xml:space="preserve">、</w:t>
      </w:r>
      <w:r>
        <w:rPr>
          <w:rFonts w:hint="eastAsia" w:hAnsi="宋体"/>
          <w:position w:val="0"/>
          <w:szCs w:val="24"/>
        </w:rPr>
        <w:t xml:space="preserve">符合性</w:t>
      </w:r>
      <w:r>
        <w:rPr>
          <w:rFonts w:hAnsi="宋体"/>
          <w:position w:val="0"/>
          <w:szCs w:val="24"/>
        </w:rPr>
        <w:t xml:space="preserve">审查内容</w:t>
      </w:r>
      <w:r/>
    </w:p>
    <w:p>
      <w:pPr>
        <w:ind w:firstLine="480"/>
        <w:spacing w:line="360" w:lineRule="auto"/>
        <w:rPr>
          <w:rFonts w:hAnsi="宋体" w:cs="宋体"/>
          <w:b w:val="0"/>
          <w:bCs/>
        </w:rPr>
      </w:pPr>
      <w:r>
        <w:rPr>
          <w:rFonts w:hint="eastAsia" w:hAnsi="宋体" w:cs="宋体"/>
          <w:b w:val="0"/>
          <w:bCs/>
        </w:rPr>
        <w:t xml:space="preserve">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p>
      <w:pPr>
        <w:ind w:firstLine="480"/>
      </w:pPr>
      <w:r>
        <w:rPr>
          <w:rFonts w:hint="eastAsia"/>
        </w:rPr>
        <w:t xml:space="preserve">符合性审查内容</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68"/>
        <w:gridCol w:w="4568"/>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r/>
      <w:r/>
    </w:p>
    <w:p>
      <w:pPr>
        <w:ind w:firstLine="480"/>
        <w:spacing w:line="360" w:lineRule="auto"/>
        <w:rPr>
          <w:rFonts w:hAnsi="宋体"/>
          <w:position w:val="0"/>
          <w:szCs w:val="24"/>
        </w:rPr>
      </w:pPr>
      <w:r>
        <w:rPr>
          <w:rFonts w:hint="eastAsia" w:hAnsi="宋体"/>
          <w:position w:val="0"/>
          <w:szCs w:val="24"/>
        </w:rPr>
        <w:t xml:space="preserve">四、价格</w:t>
      </w:r>
      <w:r>
        <w:rPr>
          <w:rFonts w:hAnsi="宋体"/>
          <w:position w:val="0"/>
          <w:szCs w:val="24"/>
        </w:rPr>
        <w:t xml:space="preserve">扣除</w:t>
      </w:r>
      <w:r>
        <w:rPr>
          <w:rFonts w:hint="eastAsia" w:hAnsi="宋体"/>
          <w:position w:val="0"/>
          <w:szCs w:val="24"/>
        </w:rPr>
        <w:t xml:space="preserve">证明</w:t>
      </w:r>
      <w:r>
        <w:rPr>
          <w:rFonts w:hAnsi="宋体"/>
          <w:position w:val="0"/>
          <w:szCs w:val="24"/>
        </w:rPr>
        <w:t xml:space="preserve">文件</w:t>
      </w:r>
      <w:r/>
    </w:p>
    <w:p>
      <w:pPr>
        <w:ind w:firstLine="480"/>
        <w:spacing w:line="360" w:lineRule="auto"/>
        <w:rPr>
          <w:rFonts w:hAnsi="宋体"/>
          <w:b w:val="0"/>
          <w:position w:val="0"/>
          <w:szCs w:val="24"/>
        </w:rPr>
      </w:pPr>
      <w:r>
        <w:rPr>
          <w:rFonts w:hint="eastAsia" w:hAnsi="宋体"/>
          <w:b w:val="0"/>
          <w:position w:val="0"/>
          <w:szCs w:val="24"/>
        </w:rPr>
        <w:t xml:space="preserve">1.中小</w:t>
      </w:r>
      <w:r>
        <w:rPr>
          <w:rFonts w:hint="eastAsia" w:hAnsi="宋体"/>
          <w:b w:val="0"/>
          <w:position w:val="0"/>
          <w:szCs w:val="24"/>
        </w:rPr>
        <w:t xml:space="preserve">微企业</w:t>
      </w:r>
      <w:r>
        <w:rPr>
          <w:rFonts w:hint="eastAsia" w:hAnsi="宋体"/>
          <w:b w:val="0"/>
          <w:position w:val="0"/>
          <w:szCs w:val="24"/>
        </w:rPr>
        <w:t xml:space="preserve">声明函（格式见附件8）；</w:t>
      </w:r>
      <w:r/>
    </w:p>
    <w:p>
      <w:pPr>
        <w:ind w:firstLine="480"/>
        <w:spacing w:line="360" w:lineRule="auto"/>
        <w:rPr>
          <w:rFonts w:hAnsi="宋体"/>
          <w:b w:val="0"/>
          <w:position w:val="0"/>
          <w:szCs w:val="24"/>
        </w:rPr>
      </w:pPr>
      <w:r>
        <w:rPr>
          <w:rFonts w:hint="eastAsia" w:hAnsi="宋体"/>
          <w:b w:val="0"/>
          <w:position w:val="0"/>
          <w:szCs w:val="24"/>
        </w:rPr>
        <w:t xml:space="preserve">2.残疾人福利性单位声明函（格式见附件9）；</w:t>
      </w:r>
      <w:r/>
    </w:p>
    <w:p>
      <w:pPr>
        <w:ind w:firstLine="480"/>
        <w:spacing w:line="360" w:lineRule="auto"/>
        <w:rPr>
          <w:rFonts w:hAnsi="宋体"/>
          <w:b w:val="0"/>
          <w:position w:val="0"/>
          <w:szCs w:val="24"/>
        </w:rPr>
      </w:pPr>
      <w:r>
        <w:rPr>
          <w:rFonts w:hint="eastAsia" w:hAnsi="宋体"/>
          <w:b w:val="0"/>
          <w:position w:val="0"/>
          <w:szCs w:val="24"/>
        </w:rPr>
        <w:t xml:space="preserve">3.戒毒企业证明材料（提供由省级以上监狱管理局、戒毒管理局</w:t>
      </w:r>
      <w:r>
        <w:rPr>
          <w:rFonts w:hAnsi="宋体"/>
          <w:b w:val="0"/>
          <w:position w:val="0"/>
          <w:szCs w:val="24"/>
        </w:rPr>
        <w:t xml:space="preserve">(含新疆生产建设兵团)出具的属于监狱企业的证明文件</w:t>
      </w:r>
      <w:r>
        <w:rPr>
          <w:rFonts w:hint="eastAsia" w:hAnsi="宋体"/>
          <w:b w:val="0"/>
          <w:position w:val="0"/>
          <w:szCs w:val="24"/>
        </w:rPr>
        <w:t xml:space="preserve">）；</w:t>
      </w:r>
      <w:r/>
    </w:p>
    <w:p>
      <w:pPr>
        <w:ind w:firstLine="480"/>
        <w:spacing w:line="360" w:lineRule="auto"/>
        <w:rPr>
          <w:rFonts w:hAnsi="宋体"/>
          <w:b w:val="0"/>
          <w:position w:val="0"/>
          <w:szCs w:val="24"/>
        </w:rPr>
      </w:pPr>
      <w:r>
        <w:rPr>
          <w:rFonts w:hint="eastAsia" w:hAnsi="宋体"/>
          <w:b w:val="0"/>
          <w:position w:val="0"/>
          <w:szCs w:val="24"/>
        </w:rPr>
        <w:t xml:space="preserve">4.《节能产品报价表》（格式自拟），同时提供产品及型号所在清单页的复印件并用标识标明；</w:t>
      </w:r>
      <w:r/>
    </w:p>
    <w:p>
      <w:pPr>
        <w:ind w:firstLine="480"/>
        <w:spacing w:line="360" w:lineRule="auto"/>
        <w:rPr>
          <w:rFonts w:hAnsi="宋体"/>
          <w:b w:val="0"/>
          <w:position w:val="0"/>
          <w:szCs w:val="24"/>
        </w:rPr>
      </w:pPr>
      <w:r>
        <w:rPr>
          <w:rFonts w:hint="eastAsia" w:hAnsi="宋体"/>
          <w:b w:val="0"/>
          <w:position w:val="0"/>
          <w:szCs w:val="24"/>
        </w:rPr>
        <w:t xml:space="preserve">5.《环境标志产品报价表》（格式自拟），同时提供产品及型号所在清单页的复印件并用标识标明。</w:t>
      </w:r>
      <w:r/>
    </w:p>
    <w:p>
      <w:pPr>
        <w:ind w:firstLine="480"/>
        <w:spacing w:line="360" w:lineRule="auto"/>
        <w:rPr>
          <w:rFonts w:hAnsi="宋体"/>
          <w:position w:val="0"/>
          <w:szCs w:val="24"/>
        </w:rPr>
      </w:pPr>
      <w:r>
        <w:rPr>
          <w:rFonts w:hint="eastAsia" w:hAnsi="宋体"/>
          <w:position w:val="0"/>
          <w:szCs w:val="24"/>
        </w:rPr>
        <w:t xml:space="preserve">五、其他材料</w:t>
      </w:r>
      <w:r/>
    </w:p>
    <w:p>
      <w:pPr>
        <w:ind w:firstLine="480"/>
        <w:spacing w:line="360" w:lineRule="auto"/>
        <w:rPr>
          <w:rFonts w:hAnsi="宋体"/>
          <w:b w:val="0"/>
          <w:position w:val="0"/>
          <w:szCs w:val="24"/>
        </w:rPr>
      </w:pPr>
      <w:r>
        <w:rPr>
          <w:rFonts w:hint="eastAsia" w:hAnsi="宋体"/>
          <w:b w:val="0"/>
          <w:position w:val="0"/>
          <w:szCs w:val="24"/>
        </w:rPr>
        <w:t xml:space="preserve">1.质保期满后的备品备件明细表（格式见附件10）；</w:t>
      </w:r>
      <w:r/>
    </w:p>
    <w:p>
      <w:pPr>
        <w:ind w:firstLine="480"/>
        <w:spacing w:line="360" w:lineRule="auto"/>
        <w:rPr>
          <w:rFonts w:hAnsi="宋体"/>
          <w:b w:val="0"/>
          <w:position w:val="0"/>
          <w:szCs w:val="24"/>
        </w:rPr>
      </w:pPr>
      <w:r>
        <w:rPr>
          <w:rFonts w:hint="eastAsia" w:hAnsi="宋体"/>
          <w:b w:val="0"/>
          <w:position w:val="0"/>
          <w:szCs w:val="24"/>
        </w:rPr>
        <w:t xml:space="preserve">2.提供原件核查的承诺函（格式见附件11）；</w:t>
      </w:r>
      <w:r/>
    </w:p>
    <w:p>
      <w:pPr>
        <w:ind w:firstLine="480"/>
        <w:spacing w:line="360" w:lineRule="auto"/>
        <w:rPr>
          <w:rFonts w:hAnsi="宋体"/>
          <w:b w:val="0"/>
          <w:position w:val="0"/>
          <w:szCs w:val="24"/>
        </w:rPr>
      </w:pPr>
      <w:r>
        <w:rPr>
          <w:rFonts w:hint="eastAsia" w:hAnsi="宋体"/>
          <w:b w:val="0"/>
          <w:position w:val="0"/>
          <w:szCs w:val="24"/>
        </w:rPr>
        <w:t xml:space="preserve">3</w:t>
      </w:r>
      <w:r>
        <w:rPr>
          <w:rFonts w:hint="eastAsia" w:hAnsi="宋体"/>
          <w:b w:val="0"/>
          <w:position w:val="0"/>
          <w:szCs w:val="24"/>
        </w:rPr>
        <w:t xml:space="preserve">．投标人认为需提供的其他材料。</w:t>
      </w:r>
      <w:r/>
    </w:p>
    <w:p>
      <w:pPr>
        <w:spacing w:line="360" w:lineRule="auto"/>
        <w:rPr>
          <w:rFonts w:hAnsi="宋体"/>
          <w:position w:val="0"/>
          <w:sz w:val="28"/>
          <w:szCs w:val="28"/>
        </w:rPr>
      </w:pPr>
      <w:r>
        <w:rPr>
          <w:rFonts w:hAnsi="宋体"/>
          <w:position w:val="0"/>
          <w:sz w:val="28"/>
          <w:szCs w:val="28"/>
        </w:rPr>
      </w:r>
      <w:r/>
    </w:p>
    <w:p>
      <w:pPr>
        <w:spacing w:line="360" w:lineRule="auto"/>
        <w:rPr>
          <w:rFonts w:hAnsi="宋体"/>
          <w:position w:val="0"/>
          <w:sz w:val="28"/>
          <w:szCs w:val="28"/>
        </w:rPr>
      </w:pPr>
      <w:r>
        <w:rPr>
          <w:rFonts w:hAnsi="宋体"/>
          <w:position w:val="0"/>
          <w:sz w:val="28"/>
          <w:szCs w:val="28"/>
        </w:rPr>
      </w:r>
      <w:r/>
    </w:p>
    <w:p>
      <w:pPr>
        <w:spacing w:line="360" w:lineRule="auto"/>
        <w:rPr>
          <w:rFonts w:hAnsi="宋体"/>
          <w:position w:val="0"/>
          <w:sz w:val="28"/>
          <w:szCs w:val="28"/>
        </w:rPr>
      </w:pPr>
      <w:r>
        <w:rPr>
          <w:rFonts w:hAnsi="宋体"/>
          <w:position w:val="0"/>
          <w:sz w:val="28"/>
          <w:szCs w:val="28"/>
        </w:rPr>
      </w:r>
      <w:r/>
    </w:p>
    <w:p>
      <w:pPr>
        <w:spacing w:line="360" w:lineRule="auto"/>
        <w:rPr>
          <w:rFonts w:hAnsi="宋体"/>
          <w:position w:val="0"/>
          <w:sz w:val="28"/>
          <w:szCs w:val="28"/>
        </w:rPr>
      </w:pPr>
      <w:r>
        <w:rPr>
          <w:rFonts w:hAnsi="宋体"/>
          <w:position w:val="0"/>
          <w:sz w:val="28"/>
          <w:szCs w:val="28"/>
        </w:rPr>
      </w:r>
      <w:r/>
    </w:p>
    <w:p>
      <w:pPr>
        <w:spacing w:line="360" w:lineRule="auto"/>
        <w:rPr>
          <w:rFonts w:hAnsi="宋体"/>
          <w:position w:val="0"/>
          <w:sz w:val="28"/>
          <w:szCs w:val="28"/>
        </w:rPr>
      </w:pPr>
      <w:r>
        <w:rPr>
          <w:rFonts w:hAnsi="宋体"/>
          <w:position w:val="0"/>
          <w:sz w:val="28"/>
          <w:szCs w:val="28"/>
        </w:rPr>
      </w:r>
      <w:r/>
    </w:p>
    <w:p>
      <w:pPr>
        <w:spacing w:line="360" w:lineRule="auto"/>
        <w:rPr>
          <w:rFonts w:hAnsi="宋体"/>
          <w:position w:val="0"/>
          <w:sz w:val="28"/>
          <w:szCs w:val="28"/>
        </w:rPr>
      </w:pPr>
      <w:r>
        <w:rPr>
          <w:rFonts w:hAnsi="宋体"/>
          <w:position w:val="0"/>
          <w:sz w:val="28"/>
          <w:szCs w:val="28"/>
        </w:rPr>
      </w:r>
      <w:r/>
    </w:p>
    <w:p>
      <w:pPr>
        <w:spacing w:line="360" w:lineRule="auto"/>
        <w:rPr>
          <w:rFonts w:hAnsi="宋体"/>
          <w:position w:val="0"/>
          <w:sz w:val="28"/>
          <w:szCs w:val="28"/>
        </w:rPr>
      </w:pPr>
      <w:r>
        <w:rPr>
          <w:rFonts w:hAnsi="宋体"/>
          <w:position w:val="0"/>
          <w:sz w:val="28"/>
          <w:szCs w:val="28"/>
        </w:rPr>
      </w:r>
      <w:r/>
    </w:p>
    <w:p>
      <w:pPr>
        <w:spacing w:line="360" w:lineRule="auto"/>
        <w:rPr>
          <w:rFonts w:hAnsi="宋体"/>
          <w:position w:val="0"/>
          <w:sz w:val="28"/>
          <w:szCs w:val="28"/>
        </w:rPr>
      </w:pPr>
      <w:r>
        <w:rPr>
          <w:rFonts w:hAnsi="宋体"/>
          <w:position w:val="0"/>
          <w:sz w:val="28"/>
          <w:szCs w:val="28"/>
        </w:rPr>
      </w:r>
      <w:r/>
    </w:p>
    <w:p>
      <w:pPr>
        <w:spacing w:line="360" w:lineRule="auto"/>
        <w:rPr>
          <w:rFonts w:hAnsi="宋体"/>
          <w:position w:val="0"/>
          <w:sz w:val="28"/>
          <w:szCs w:val="28"/>
        </w:rPr>
      </w:pPr>
      <w:r>
        <w:rPr>
          <w:rFonts w:hAnsi="宋体"/>
          <w:position w:val="0"/>
          <w:sz w:val="28"/>
          <w:szCs w:val="28"/>
        </w:rPr>
      </w:r>
      <w:r/>
    </w:p>
    <w:p>
      <w:pPr>
        <w:spacing w:line="360" w:lineRule="auto"/>
        <w:rPr>
          <w:rFonts w:hAnsi="宋体"/>
          <w:position w:val="0"/>
          <w:sz w:val="28"/>
          <w:szCs w:val="28"/>
        </w:rPr>
      </w:pPr>
      <w:r>
        <w:rPr>
          <w:rFonts w:hAnsi="宋体"/>
          <w:position w:val="0"/>
          <w:sz w:val="28"/>
          <w:szCs w:val="28"/>
        </w:rPr>
      </w:r>
      <w:r/>
    </w:p>
    <w:p>
      <w:pPr>
        <w:spacing w:line="360" w:lineRule="auto"/>
        <w:rPr>
          <w:rFonts w:hAnsi="宋体"/>
          <w:position w:val="0"/>
          <w:sz w:val="28"/>
          <w:szCs w:val="28"/>
        </w:rPr>
      </w:pPr>
      <w:r>
        <w:rPr>
          <w:rFonts w:hAnsi="宋体"/>
          <w:position w:val="0"/>
          <w:sz w:val="28"/>
          <w:szCs w:val="28"/>
        </w:rPr>
      </w:r>
      <w:r/>
    </w:p>
    <w:p>
      <w:pPr>
        <w:spacing w:line="360" w:lineRule="auto"/>
        <w:rPr>
          <w:rFonts w:hAnsi="宋体"/>
          <w:position w:val="0"/>
          <w:sz w:val="28"/>
          <w:szCs w:val="28"/>
        </w:rPr>
      </w:pPr>
      <w:r>
        <w:rPr>
          <w:rFonts w:hAnsi="宋体"/>
          <w:position w:val="0"/>
          <w:sz w:val="28"/>
          <w:szCs w:val="28"/>
        </w:rPr>
      </w:r>
      <w:r/>
    </w:p>
    <w:p>
      <w:pPr>
        <w:spacing w:line="360" w:lineRule="auto"/>
        <w:rPr>
          <w:rFonts w:hAnsi="宋体"/>
          <w:position w:val="0"/>
          <w:sz w:val="28"/>
          <w:szCs w:val="28"/>
        </w:rPr>
      </w:pPr>
      <w:r>
        <w:rPr>
          <w:rFonts w:hAnsi="宋体"/>
          <w:position w:val="0"/>
          <w:sz w:val="28"/>
          <w:szCs w:val="28"/>
        </w:rPr>
      </w:r>
      <w:r/>
    </w:p>
    <w:p>
      <w:pPr>
        <w:spacing w:line="360" w:lineRule="auto"/>
        <w:rPr>
          <w:rFonts w:hAnsi="宋体"/>
          <w:position w:val="0"/>
          <w:sz w:val="28"/>
          <w:szCs w:val="28"/>
        </w:rPr>
      </w:pPr>
      <w:r>
        <w:rPr>
          <w:rFonts w:hAnsi="宋体"/>
          <w:position w:val="0"/>
          <w:sz w:val="28"/>
          <w:szCs w:val="28"/>
        </w:rPr>
      </w:r>
      <w:r/>
    </w:p>
    <w:p>
      <w:pPr>
        <w:spacing w:line="360" w:lineRule="auto"/>
        <w:rPr>
          <w:rFonts w:hAnsi="宋体"/>
          <w:position w:val="0"/>
          <w:sz w:val="28"/>
          <w:szCs w:val="28"/>
        </w:rPr>
      </w:pPr>
      <w:r>
        <w:rPr>
          <w:rFonts w:hAnsi="宋体"/>
          <w:position w:val="0"/>
          <w:sz w:val="28"/>
          <w:szCs w:val="28"/>
        </w:rPr>
      </w:r>
      <w:r/>
    </w:p>
    <w:p>
      <w:pPr>
        <w:spacing w:line="360" w:lineRule="auto"/>
        <w:rPr>
          <w:rFonts w:hAnsi="宋体"/>
          <w:position w:val="0"/>
          <w:sz w:val="28"/>
          <w:szCs w:val="28"/>
        </w:rPr>
      </w:pPr>
      <w:r>
        <w:rPr>
          <w:rFonts w:hint="eastAsia" w:hAnsi="宋体"/>
          <w:position w:val="0"/>
          <w:sz w:val="28"/>
          <w:szCs w:val="28"/>
        </w:rPr>
        <w:t xml:space="preserve">附件</w:t>
      </w:r>
      <w:r>
        <w:rPr>
          <w:rFonts w:hAnsi="宋体"/>
          <w:position w:val="0"/>
          <w:sz w:val="28"/>
          <w:szCs w:val="28"/>
        </w:rPr>
        <w:t xml:space="preserve">1 </w:t>
      </w:r>
      <w:r/>
    </w:p>
    <w:p>
      <w:pPr>
        <w:jc w:val="center"/>
        <w:spacing w:line="360" w:lineRule="auto"/>
        <w:rPr>
          <w:rFonts w:hAnsi="宋体"/>
          <w:b w:val="0"/>
          <w:position w:val="0"/>
          <w:sz w:val="28"/>
          <w:szCs w:val="28"/>
        </w:rPr>
      </w:pPr>
      <w:r>
        <w:rPr>
          <w:rFonts w:hint="eastAsia" w:hAnsi="宋体"/>
          <w:position w:val="0"/>
          <w:sz w:val="28"/>
          <w:szCs w:val="28"/>
        </w:rPr>
        <w:t xml:space="preserve">开标一览表</w:t>
      </w:r>
      <w:r/>
    </w:p>
    <w:p>
      <w:pPr>
        <w:ind w:firstLine="482"/>
        <w:spacing w:line="360" w:lineRule="auto"/>
        <w:rPr>
          <w:rFonts w:hAnsi="宋体"/>
          <w:b w:val="0"/>
          <w:position w:val="0"/>
          <w:sz w:val="28"/>
          <w:szCs w:val="28"/>
        </w:rPr>
      </w:pPr>
      <w:r>
        <w:rPr>
          <w:rFonts w:hAnsi="宋体"/>
          <w:b w:val="0"/>
          <w:position w:val="0"/>
          <w:sz w:val="28"/>
          <w:szCs w:val="28"/>
        </w:rPr>
      </w:r>
      <w:r/>
    </w:p>
    <w:p>
      <w:pPr>
        <w:ind w:firstLine="482"/>
        <w:spacing w:line="360" w:lineRule="auto"/>
        <w:rPr>
          <w:rFonts w:hAnsi="宋体"/>
          <w:b w:val="0"/>
          <w:position w:val="0"/>
          <w:szCs w:val="24"/>
        </w:rPr>
      </w:pPr>
      <w:r/>
      <w:bookmarkStart w:id="194" w:name="OLE_LINK29"/>
      <w:r>
        <w:rPr>
          <w:rFonts w:hint="eastAsia" w:hAnsi="宋体"/>
          <w:b w:val="0"/>
          <w:position w:val="0"/>
          <w:szCs w:val="24"/>
        </w:rPr>
        <w:t xml:space="preserve">投标人全称（加盖单位公章）：</w:t>
      </w:r>
      <w:r/>
    </w:p>
    <w:p>
      <w:pPr>
        <w:ind w:firstLine="482"/>
        <w:spacing w:line="360" w:lineRule="auto"/>
        <w:rPr>
          <w:rFonts w:hAnsi="宋体"/>
          <w:b w:val="0"/>
          <w:position w:val="0"/>
          <w:szCs w:val="24"/>
        </w:rPr>
      </w:pPr>
      <w:r>
        <w:rPr>
          <w:rFonts w:hint="eastAsia" w:hAnsi="宋体"/>
          <w:b w:val="0"/>
          <w:position w:val="0"/>
          <w:szCs w:val="24"/>
        </w:rPr>
        <w:t xml:space="preserve">项目名称：南通市中医院中央空调离心式冷水机组采购及安装项目</w:t>
      </w:r>
      <w:r/>
    </w:p>
    <w:p>
      <w:pPr>
        <w:ind w:firstLine="482"/>
        <w:spacing w:line="360" w:lineRule="auto"/>
        <w:rPr>
          <w:rFonts w:hAnsi="宋体"/>
          <w:b w:val="0"/>
          <w:position w:val="0"/>
          <w:szCs w:val="24"/>
        </w:rPr>
      </w:pPr>
      <w:r>
        <w:rPr>
          <w:rFonts w:hint="eastAsia" w:hAnsi="宋体"/>
          <w:b w:val="0"/>
          <w:position w:val="0"/>
          <w:szCs w:val="24"/>
        </w:rPr>
        <w:t xml:space="preserve">项目编号：</w:t>
      </w:r>
      <w:bookmarkEnd w:id="194"/>
      <w:r>
        <w:rPr>
          <w:rFonts w:hAnsi="宋体"/>
          <w:b w:val="0"/>
          <w:position w:val="0"/>
          <w:szCs w:val="24"/>
        </w:rPr>
        <w:t xml:space="preserve">JSZC-320600-TCZJ-G2025-0037</w:t>
      </w:r>
      <w:r>
        <w:rPr>
          <w:rFonts w:hint="eastAsia" w:hAnsi="宋体"/>
          <w:b w:val="0"/>
          <w:position w:val="0"/>
          <w:szCs w:val="24"/>
        </w:rPr>
        <w:t xml:space="preserve"> </w:t>
      </w:r>
      <w:r/>
    </w:p>
    <w:p>
      <w:pPr>
        <w:ind w:firstLine="482"/>
        <w:spacing w:line="360" w:lineRule="auto"/>
        <w:rPr>
          <w:rFonts w:hAnsi="宋体"/>
          <w:b w:val="0"/>
          <w:position w:val="0"/>
          <w:szCs w:val="24"/>
        </w:rPr>
      </w:pPr>
      <w:r>
        <w:rPr>
          <w:rFonts w:hint="eastAsia" w:hAnsi="宋体"/>
          <w:b w:val="0"/>
          <w:position w:val="0"/>
          <w:szCs w:val="24"/>
        </w:rPr>
        <w:t xml:space="preserve">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tcPr>
          <w:p>
            <w:pPr>
              <w:spacing w:line="360" w:lineRule="auto"/>
              <w:rPr>
                <w:rFonts w:hAnsi="宋体"/>
                <w:b w:val="0"/>
                <w:position w:val="0"/>
                <w:szCs w:val="24"/>
              </w:rPr>
            </w:pPr>
            <w:r>
              <w:rPr>
                <w:rFonts w:hint="eastAsia" w:hAnsi="宋体"/>
                <w:b w:val="0"/>
                <w:position w:val="0"/>
                <w:szCs w:val="24"/>
              </w:rPr>
              <w:t xml:space="preserve">投标总报价</w:t>
            </w:r>
            <w:r/>
          </w:p>
        </w:tc>
      </w:tr>
      <w:tr>
        <w:trPr>
          <w:cantSplit/>
          <w:trHeight w:val="612"/>
        </w:trPr>
        <w:tc>
          <w:tcPr>
            <w:gridSpan w:val="2"/>
            <w:tcW w:w="8886" w:type="dxa"/>
            <w:vAlign w:val="center"/>
            <w:textDirection w:val="lrTb"/>
            <w:noWrap/>
          </w:tcPr>
          <w:p>
            <w:pPr>
              <w:jc w:val="left"/>
              <w:spacing w:line="360" w:lineRule="auto"/>
              <w:rPr>
                <w:rFonts w:hAnsi="宋体"/>
                <w:b w:val="0"/>
                <w:position w:val="0"/>
                <w:szCs w:val="24"/>
              </w:rPr>
            </w:pPr>
            <w:r>
              <w:rPr>
                <w:rFonts w:hint="eastAsia" w:hAnsi="宋体" w:cs="宋体"/>
                <w:b w:val="0"/>
                <w:position w:val="0"/>
                <w:szCs w:val="24"/>
              </w:rPr>
              <w:t xml:space="preserve">小写：                             （人民币：元）</w:t>
            </w:r>
            <w:r/>
          </w:p>
        </w:tc>
      </w:tr>
      <w:tr>
        <w:trPr>
          <w:cantSplit/>
          <w:trHeight w:val="612"/>
        </w:trPr>
        <w:tc>
          <w:tcPr>
            <w:tcW w:w="2481" w:type="dxa"/>
            <w:vAlign w:val="center"/>
            <w:textDirection w:val="lrTb"/>
            <w:noWrap/>
          </w:tcPr>
          <w:p>
            <w:pPr>
              <w:jc w:val="center"/>
              <w:spacing w:line="360" w:lineRule="auto"/>
              <w:rPr>
                <w:rFonts w:hAnsi="宋体" w:cs="宋体"/>
                <w:b w:val="0"/>
                <w:position w:val="0"/>
                <w:szCs w:val="24"/>
              </w:rPr>
            </w:pPr>
            <w:r>
              <w:rPr>
                <w:rFonts w:hint="eastAsia" w:hAnsi="宋体" w:cs="宋体"/>
                <w:b w:val="0"/>
                <w:position w:val="0"/>
                <w:szCs w:val="24"/>
              </w:rPr>
              <w:t xml:space="preserve">核心产品品牌</w:t>
            </w:r>
            <w:r/>
          </w:p>
        </w:tc>
        <w:tc>
          <w:tcPr>
            <w:tcW w:w="6405" w:type="dxa"/>
            <w:vAlign w:val="center"/>
            <w:textDirection w:val="lrTb"/>
            <w:noWrap/>
          </w:tcPr>
          <w:p>
            <w:pPr>
              <w:jc w:val="left"/>
              <w:spacing w:line="360" w:lineRule="auto"/>
              <w:rPr>
                <w:rFonts w:hAnsi="宋体" w:cs="宋体"/>
                <w:b w:val="0"/>
                <w:position w:val="0"/>
                <w:szCs w:val="24"/>
              </w:rPr>
            </w:pPr>
            <w:r>
              <w:rPr>
                <w:rFonts w:hAnsi="宋体" w:cs="宋体"/>
                <w:b w:val="0"/>
                <w:position w:val="0"/>
                <w:szCs w:val="24"/>
              </w:rPr>
            </w:r>
            <w:r/>
          </w:p>
        </w:tc>
      </w:tr>
    </w:tbl>
    <w:p>
      <w:pPr>
        <w:spacing w:line="360" w:lineRule="auto"/>
        <w:rPr>
          <w:rFonts w:asciiTheme="minorEastAsia" w:hAnsiTheme="minorEastAsia" w:eastAsiaTheme="minorEastAsia"/>
          <w:position w:val="0"/>
          <w:sz w:val="28"/>
          <w:szCs w:val="28"/>
        </w:rPr>
      </w:pPr>
      <w:r>
        <w:rPr>
          <w:rFonts w:hAnsi="宋体"/>
          <w:b w:val="0"/>
          <w:position w:val="0"/>
          <w:szCs w:val="24"/>
        </w:rPr>
        <w:br w:type="page" w:clear="all"/>
      </w:r>
      <w:r>
        <w:rPr>
          <w:rFonts w:hint="eastAsia" w:asciiTheme="minorEastAsia" w:hAnsiTheme="minorEastAsia" w:eastAsiaTheme="minorEastAsia"/>
          <w:position w:val="0"/>
          <w:sz w:val="28"/>
          <w:szCs w:val="28"/>
        </w:rPr>
        <w:t xml:space="preserve">附件</w:t>
      </w:r>
      <w:r>
        <w:rPr>
          <w:rFonts w:asciiTheme="minorEastAsia" w:hAnsiTheme="minorEastAsia" w:eastAsiaTheme="minorEastAsia"/>
          <w:position w:val="0"/>
          <w:sz w:val="28"/>
          <w:szCs w:val="28"/>
        </w:rPr>
        <w:t xml:space="preserve">2</w:t>
      </w:r>
      <w:r/>
    </w:p>
    <w:p>
      <w:pPr>
        <w:jc w:val="center"/>
        <w:spacing w:line="360" w:lineRule="auto"/>
        <w:rPr>
          <w:rFonts w:asciiTheme="minorEastAsia" w:hAnsiTheme="minorEastAsia" w:eastAsiaTheme="minorEastAsia"/>
          <w:position w:val="0"/>
          <w:sz w:val="28"/>
          <w:szCs w:val="28"/>
        </w:rPr>
      </w:pPr>
      <w:r>
        <w:rPr>
          <w:rFonts w:hint="eastAsia" w:asciiTheme="minorEastAsia" w:hAnsiTheme="minorEastAsia" w:eastAsiaTheme="minorEastAsia"/>
          <w:position w:val="0"/>
          <w:sz w:val="28"/>
          <w:szCs w:val="28"/>
        </w:rPr>
        <w:t xml:space="preserve"> 投标分项报价表</w:t>
      </w:r>
      <w:r/>
    </w:p>
    <w:p>
      <w:pPr>
        <w:ind w:firstLine="482"/>
        <w:spacing w:line="360" w:lineRule="auto"/>
        <w:rPr>
          <w:rFonts w:hAnsi="宋体"/>
          <w:b w:val="0"/>
          <w:position w:val="0"/>
          <w:szCs w:val="24"/>
        </w:rPr>
      </w:pPr>
      <w:r>
        <w:rPr>
          <w:rFonts w:hint="eastAsia" w:hAnsi="宋体"/>
          <w:b w:val="0"/>
          <w:position w:val="0"/>
          <w:szCs w:val="24"/>
        </w:rPr>
        <w:t xml:space="preserve">投标人全称（加盖单位公章）：</w:t>
      </w:r>
      <w:r/>
    </w:p>
    <w:p>
      <w:pPr>
        <w:ind w:firstLine="482"/>
        <w:spacing w:line="360" w:lineRule="auto"/>
        <w:rPr>
          <w:rFonts w:hAnsi="宋体"/>
          <w:b w:val="0"/>
          <w:position w:val="0"/>
          <w:szCs w:val="24"/>
        </w:rPr>
      </w:pPr>
      <w:r>
        <w:rPr>
          <w:rFonts w:hint="eastAsia" w:hAnsi="宋体"/>
          <w:b w:val="0"/>
          <w:position w:val="0"/>
          <w:szCs w:val="24"/>
        </w:rPr>
        <w:t xml:space="preserve">项目名称：南通市中医院中央空调离心式冷水机组采购及安装项目</w:t>
      </w:r>
      <w:r/>
    </w:p>
    <w:p>
      <w:pPr>
        <w:ind w:firstLine="482"/>
        <w:spacing w:line="360" w:lineRule="auto"/>
        <w:rPr>
          <w:rFonts w:hAnsi="宋体"/>
          <w:b w:val="0"/>
          <w:position w:val="0"/>
          <w:szCs w:val="24"/>
        </w:rPr>
      </w:pPr>
      <w:r>
        <w:rPr>
          <w:rFonts w:hint="eastAsia" w:hAnsi="宋体"/>
          <w:b w:val="0"/>
          <w:position w:val="0"/>
          <w:szCs w:val="24"/>
        </w:rPr>
        <w:t xml:space="preserve">项目编号：</w:t>
      </w:r>
      <w:r>
        <w:rPr>
          <w:rFonts w:hAnsi="宋体"/>
          <w:b w:val="0"/>
          <w:position w:val="0"/>
          <w:szCs w:val="24"/>
        </w:rPr>
        <w:t xml:space="preserve">JSZC-320600-TCZJ-G2025-0037</w:t>
      </w:r>
      <w:r>
        <w:rPr>
          <w:rFonts w:hint="eastAsia" w:hAnsi="宋体"/>
          <w:b w:val="0"/>
          <w:position w:val="0"/>
          <w:szCs w:val="24"/>
        </w:rPr>
        <w:t xml:space="preserve"> </w:t>
      </w:r>
      <w:r/>
    </w:p>
    <w:tbl>
      <w:tblPr>
        <w:tblpPr w:horzAnchor="margin" w:tblpXSpec="left" w:vertAnchor="text" w:tblpY="201" w:leftFromText="180" w:topFromText="0" w:rightFromText="180" w:bottomFromText="0"/>
        <w:tblW w:w="85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60"/>
        <w:gridCol w:w="4249"/>
        <w:gridCol w:w="1253"/>
        <w:gridCol w:w="1212"/>
        <w:gridCol w:w="1212"/>
      </w:tblGrid>
      <w:tr>
        <w:trPr>
          <w:trHeight w:val="314"/>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rFonts w:hAnsi="宋体"/>
                <w:b w:val="0"/>
                <w:szCs w:val="24"/>
              </w:rPr>
            </w:pPr>
            <w:r>
              <w:rPr>
                <w:rFonts w:hint="eastAsia"/>
                <w:b w:val="0"/>
                <w:szCs w:val="24"/>
              </w:rPr>
              <w:t xml:space="preserve">序号</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ind w:firstLine="480"/>
              <w:jc w:val="center"/>
              <w:rPr>
                <w:b w:val="0"/>
                <w:szCs w:val="24"/>
              </w:rPr>
            </w:pPr>
            <w:r>
              <w:rPr>
                <w:rFonts w:hint="eastAsia"/>
                <w:b w:val="0"/>
                <w:szCs w:val="24"/>
              </w:rPr>
              <w:t xml:space="preserve">设备名称</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rPr>
                <w:b w:val="0"/>
                <w:szCs w:val="24"/>
              </w:rPr>
            </w:pPr>
            <w:r>
              <w:rPr>
                <w:rFonts w:hint="eastAsia"/>
                <w:b w:val="0"/>
                <w:szCs w:val="24"/>
              </w:rPr>
              <w:t xml:space="preserve">数量</w:t>
            </w:r>
            <w:r/>
          </w:p>
        </w:tc>
        <w:tc>
          <w:tcPr>
            <w:tcBorders>
              <w:top w:val="single" w:color="auto" w:sz="4" w:space="0"/>
              <w:left w:val="single" w:color="auto" w:sz="4" w:space="0"/>
              <w:bottom w:val="single" w:color="auto" w:sz="4" w:space="0"/>
              <w:right w:val="single" w:color="auto" w:sz="4" w:space="0"/>
            </w:tcBorders>
            <w:tcW w:w="1212" w:type="dxa"/>
            <w:textDirection w:val="lrTb"/>
            <w:noWrap w:val="false"/>
          </w:tcPr>
          <w:p>
            <w:pPr>
              <w:jc w:val="center"/>
              <w:rPr>
                <w:b w:val="0"/>
                <w:szCs w:val="24"/>
              </w:rPr>
            </w:pPr>
            <w:r>
              <w:rPr>
                <w:rFonts w:hint="eastAsia"/>
                <w:b w:val="0"/>
                <w:szCs w:val="24"/>
              </w:rPr>
              <w:t xml:space="preserve">全费用</w:t>
            </w:r>
            <w:r>
              <w:rPr>
                <w:rFonts w:hint="eastAsia"/>
                <w:b w:val="0"/>
                <w:szCs w:val="24"/>
              </w:rPr>
              <w:t xml:space="preserve">单价（元）</w:t>
            </w:r>
            <w:r/>
          </w:p>
        </w:tc>
        <w:tc>
          <w:tcPr>
            <w:tcBorders>
              <w:top w:val="single" w:color="auto" w:sz="4" w:space="0"/>
              <w:left w:val="single" w:color="auto" w:sz="4" w:space="0"/>
              <w:bottom w:val="single" w:color="auto" w:sz="4" w:space="0"/>
              <w:right w:val="single" w:color="auto" w:sz="4" w:space="0"/>
            </w:tcBorders>
            <w:tcW w:w="1212" w:type="dxa"/>
            <w:textDirection w:val="lrTb"/>
            <w:noWrap w:val="false"/>
          </w:tcPr>
          <w:p>
            <w:pPr>
              <w:jc w:val="center"/>
              <w:rPr>
                <w:b w:val="0"/>
                <w:szCs w:val="24"/>
              </w:rPr>
            </w:pPr>
            <w:r>
              <w:rPr>
                <w:rFonts w:hint="eastAsia"/>
                <w:b w:val="0"/>
                <w:szCs w:val="24"/>
              </w:rPr>
              <w:t xml:space="preserve">合价（元）</w:t>
            </w:r>
            <w:r/>
          </w:p>
        </w:tc>
      </w:tr>
      <w:tr>
        <w:trPr>
          <w:trHeight w:val="518"/>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b w:val="0"/>
                <w:szCs w:val="24"/>
              </w:rPr>
            </w:pPr>
            <w:r>
              <w:rPr>
                <w:rFonts w:hint="eastAsia"/>
                <w:szCs w:val="24"/>
              </w:rPr>
              <w:t xml:space="preserve">01</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ind w:firstLine="482"/>
              <w:jc w:val="center"/>
              <w:rPr>
                <w:szCs w:val="24"/>
              </w:rPr>
            </w:pPr>
            <w:r>
              <w:rPr>
                <w:rFonts w:hint="eastAsia"/>
                <w:szCs w:val="24"/>
              </w:rPr>
              <w:t xml:space="preserve">中央空调磁悬浮离心式冷水机组</w:t>
            </w:r>
            <w:r/>
          </w:p>
          <w:p>
            <w:pPr>
              <w:ind w:firstLine="482"/>
              <w:jc w:val="center"/>
              <w:rPr>
                <w:szCs w:val="24"/>
              </w:rPr>
            </w:pPr>
            <w:r>
              <w:rPr>
                <w:rFonts w:hint="eastAsia"/>
                <w:szCs w:val="24"/>
              </w:rPr>
              <w:t xml:space="preserve">(机组1制冷量≥2110KW）</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rPr>
                <w:szCs w:val="24"/>
              </w:rPr>
            </w:pPr>
            <w:r>
              <w:rPr>
                <w:rFonts w:hint="eastAsia"/>
                <w:szCs w:val="24"/>
              </w:rPr>
              <w:t xml:space="preserve">1套</w:t>
            </w:r>
            <w:r/>
          </w:p>
        </w:tc>
        <w:tc>
          <w:tcPr>
            <w:tcBorders>
              <w:top w:val="single" w:color="auto" w:sz="4" w:space="0"/>
              <w:left w:val="single" w:color="auto" w:sz="4" w:space="0"/>
              <w:bottom w:val="single" w:color="auto" w:sz="4" w:space="0"/>
              <w:right w:val="single" w:color="auto" w:sz="4" w:space="0"/>
            </w:tcBorders>
            <w:tcW w:w="1212" w:type="dxa"/>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12" w:type="dxa"/>
            <w:textDirection w:val="lrTb"/>
            <w:noWrap w:val="false"/>
          </w:tcPr>
          <w:p>
            <w:pPr>
              <w:jc w:val="center"/>
              <w:rPr>
                <w:szCs w:val="24"/>
              </w:rPr>
            </w:pPr>
            <w:r>
              <w:rPr>
                <w:szCs w:val="24"/>
              </w:rPr>
            </w:r>
            <w:r/>
          </w:p>
        </w:tc>
      </w:tr>
      <w:tr>
        <w:trPr>
          <w:trHeight w:val="518"/>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szCs w:val="24"/>
              </w:rPr>
            </w:pPr>
            <w:r>
              <w:rPr>
                <w:rFonts w:hint="eastAsia"/>
                <w:szCs w:val="24"/>
              </w:rPr>
              <w:t xml:space="preserve">02</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ind w:firstLine="482"/>
              <w:jc w:val="center"/>
              <w:rPr>
                <w:szCs w:val="24"/>
              </w:rPr>
            </w:pPr>
            <w:r>
              <w:rPr>
                <w:rFonts w:hint="eastAsia"/>
                <w:szCs w:val="24"/>
              </w:rPr>
              <w:t xml:space="preserve">中央空调磁悬浮离心式冷水机组</w:t>
            </w:r>
            <w:r/>
          </w:p>
          <w:p>
            <w:pPr>
              <w:ind w:firstLine="482"/>
              <w:jc w:val="center"/>
              <w:rPr>
                <w:szCs w:val="24"/>
              </w:rPr>
            </w:pPr>
            <w:r>
              <w:rPr>
                <w:rFonts w:hint="eastAsia"/>
                <w:szCs w:val="24"/>
              </w:rPr>
              <w:t xml:space="preserve">(机组2制冷量≥1055KW）</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rPr>
                <w:szCs w:val="24"/>
              </w:rPr>
            </w:pPr>
            <w:r>
              <w:rPr>
                <w:rFonts w:hint="eastAsia"/>
                <w:szCs w:val="24"/>
              </w:rPr>
              <w:t xml:space="preserve">1套</w:t>
            </w:r>
            <w:r/>
          </w:p>
        </w:tc>
        <w:tc>
          <w:tcPr>
            <w:tcBorders>
              <w:top w:val="single" w:color="auto" w:sz="4" w:space="0"/>
              <w:left w:val="single" w:color="auto" w:sz="4" w:space="0"/>
              <w:bottom w:val="single" w:color="auto" w:sz="4" w:space="0"/>
              <w:right w:val="single" w:color="auto" w:sz="4" w:space="0"/>
            </w:tcBorders>
            <w:tcW w:w="1212" w:type="dxa"/>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12" w:type="dxa"/>
            <w:textDirection w:val="lrTb"/>
            <w:noWrap w:val="false"/>
          </w:tcPr>
          <w:p>
            <w:pPr>
              <w:jc w:val="center"/>
              <w:rPr>
                <w:szCs w:val="24"/>
              </w:rPr>
            </w:pPr>
            <w:r>
              <w:rPr>
                <w:szCs w:val="24"/>
              </w:rPr>
            </w:r>
            <w:r/>
          </w:p>
        </w:tc>
      </w:tr>
      <w:tr>
        <w:trPr>
          <w:trHeight w:val="518"/>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szCs w:val="24"/>
              </w:rPr>
            </w:pPr>
            <w:r>
              <w:rPr>
                <w:rFonts w:hint="eastAsia"/>
                <w:szCs w:val="24"/>
              </w:rPr>
              <w:t xml:space="preserve">03</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ind w:firstLine="482"/>
              <w:jc w:val="center"/>
              <w:rPr>
                <w:szCs w:val="24"/>
              </w:rPr>
            </w:pPr>
            <w:r>
              <w:rPr>
                <w:rFonts w:hint="eastAsia"/>
                <w:szCs w:val="24"/>
              </w:rPr>
              <w:t xml:space="preserve">中央空调磁悬浮离心式冷水机组安装费用（交钥匙工程）</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rPr>
                <w:szCs w:val="24"/>
              </w:rPr>
            </w:pPr>
            <w:r>
              <w:rPr>
                <w:rFonts w:hint="eastAsia"/>
                <w:szCs w:val="24"/>
              </w:rPr>
              <w:t xml:space="preserve">2套</w:t>
            </w:r>
            <w:r/>
          </w:p>
        </w:tc>
        <w:tc>
          <w:tcPr>
            <w:tcBorders>
              <w:top w:val="single" w:color="auto" w:sz="4" w:space="0"/>
              <w:left w:val="single" w:color="auto" w:sz="4" w:space="0"/>
              <w:bottom w:val="single" w:color="auto" w:sz="4" w:space="0"/>
              <w:right w:val="single" w:color="auto" w:sz="4" w:space="0"/>
            </w:tcBorders>
            <w:tcW w:w="1212" w:type="dxa"/>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12" w:type="dxa"/>
            <w:textDirection w:val="lrTb"/>
            <w:noWrap w:val="false"/>
          </w:tcPr>
          <w:p>
            <w:pPr>
              <w:jc w:val="center"/>
              <w:rPr>
                <w:szCs w:val="24"/>
              </w:rPr>
            </w:pPr>
            <w:r>
              <w:rPr>
                <w:szCs w:val="24"/>
              </w:rPr>
            </w:r>
            <w:r/>
          </w:p>
        </w:tc>
      </w:tr>
      <w:tr>
        <w:trPr>
          <w:trHeight w:val="518"/>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szCs w:val="24"/>
              </w:rPr>
            </w:pPr>
            <w:r>
              <w:rPr>
                <w:rFonts w:hint="eastAsia"/>
                <w:szCs w:val="24"/>
              </w:rPr>
              <w:t xml:space="preserve">04</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ind w:firstLine="482"/>
              <w:jc w:val="center"/>
              <w:rPr>
                <w:szCs w:val="24"/>
              </w:rPr>
            </w:pPr>
            <w:r>
              <w:rPr>
                <w:rFonts w:hint="eastAsia"/>
                <w:szCs w:val="24"/>
              </w:rPr>
              <w:t xml:space="preserve">双良旧机组</w:t>
            </w:r>
            <w:r>
              <w:rPr>
                <w:rFonts w:hint="eastAsia"/>
                <w:szCs w:val="24"/>
              </w:rPr>
              <w:t xml:space="preserve">拆除及回收、</w:t>
            </w:r>
            <w:r>
              <w:rPr>
                <w:rFonts w:hint="eastAsia"/>
                <w:bCs/>
                <w:szCs w:val="24"/>
              </w:rPr>
              <w:t xml:space="preserve">地下室内新旧管道改装（其中一台离心机组的管道要切换到对面的双良小机房系统内，增加相应的阀门或管道施工）</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rPr>
                <w:szCs w:val="24"/>
              </w:rPr>
            </w:pPr>
            <w:r>
              <w:rPr>
                <w:rFonts w:hint="eastAsia"/>
                <w:szCs w:val="24"/>
              </w:rPr>
              <w:t xml:space="preserve">2套</w:t>
            </w:r>
            <w:r/>
          </w:p>
        </w:tc>
        <w:tc>
          <w:tcPr>
            <w:tcBorders>
              <w:top w:val="single" w:color="auto" w:sz="4" w:space="0"/>
              <w:left w:val="single" w:color="auto" w:sz="4" w:space="0"/>
              <w:bottom w:val="single" w:color="auto" w:sz="4" w:space="0"/>
              <w:right w:val="single" w:color="auto" w:sz="4" w:space="0"/>
            </w:tcBorders>
            <w:tcW w:w="1212" w:type="dxa"/>
            <w:textDirection w:val="lrTb"/>
            <w:noWrap w:val="false"/>
          </w:tcPr>
          <w:p>
            <w:pPr>
              <w:jc w:val="center"/>
              <w:rPr>
                <w:color w:val="ff0000"/>
                <w:szCs w:val="24"/>
              </w:rPr>
            </w:pPr>
            <w:r>
              <w:rPr>
                <w:color w:val="ff0000"/>
                <w:szCs w:val="24"/>
              </w:rPr>
            </w:r>
            <w:r/>
          </w:p>
        </w:tc>
        <w:tc>
          <w:tcPr>
            <w:tcBorders>
              <w:top w:val="single" w:color="auto" w:sz="4" w:space="0"/>
              <w:left w:val="single" w:color="auto" w:sz="4" w:space="0"/>
              <w:bottom w:val="single" w:color="auto" w:sz="4" w:space="0"/>
              <w:right w:val="single" w:color="auto" w:sz="4" w:space="0"/>
            </w:tcBorders>
            <w:tcW w:w="1212" w:type="dxa"/>
            <w:textDirection w:val="lrTb"/>
            <w:noWrap w:val="false"/>
          </w:tcPr>
          <w:p>
            <w:pPr>
              <w:jc w:val="center"/>
              <w:rPr>
                <w:color w:val="ff0000"/>
                <w:szCs w:val="24"/>
              </w:rPr>
            </w:pPr>
            <w:r>
              <w:rPr>
                <w:color w:val="ff0000"/>
                <w:szCs w:val="24"/>
              </w:rPr>
            </w:r>
            <w:r/>
          </w:p>
        </w:tc>
      </w:tr>
      <w:tr>
        <w:trPr>
          <w:trHeight w:val="518"/>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szCs w:val="24"/>
              </w:rPr>
            </w:pPr>
            <w:r>
              <w:rPr>
                <w:rFonts w:hint="eastAsia"/>
                <w:szCs w:val="24"/>
              </w:rPr>
              <w:t xml:space="preserve">05</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ind w:firstLine="482"/>
              <w:jc w:val="center"/>
              <w:rPr>
                <w:szCs w:val="24"/>
              </w:rPr>
            </w:pPr>
            <w:r>
              <w:rPr>
                <w:rFonts w:hint="eastAsia"/>
                <w:szCs w:val="24"/>
              </w:rPr>
              <w:t xml:space="preserve">为完成本项目其他所需的一切费用及企业利润、税金、管理费等各项费用</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rPr>
                <w:szCs w:val="24"/>
              </w:rPr>
            </w:pPr>
            <w:r>
              <w:rPr>
                <w:rFonts w:hint="eastAsia"/>
                <w:szCs w:val="24"/>
              </w:rPr>
              <w:t xml:space="preserve">1项</w:t>
            </w:r>
            <w:r/>
          </w:p>
        </w:tc>
        <w:tc>
          <w:tcPr>
            <w:tcBorders>
              <w:top w:val="single" w:color="auto" w:sz="4" w:space="0"/>
              <w:left w:val="single" w:color="auto" w:sz="4" w:space="0"/>
              <w:bottom w:val="single" w:color="auto" w:sz="4" w:space="0"/>
              <w:right w:val="single" w:color="auto" w:sz="4" w:space="0"/>
            </w:tcBorders>
            <w:tcW w:w="1212" w:type="dxa"/>
            <w:textDirection w:val="lrTb"/>
            <w:noWrap w:val="false"/>
          </w:tcPr>
          <w:p>
            <w:pPr>
              <w:jc w:val="center"/>
              <w:rPr>
                <w:color w:val="ff0000"/>
                <w:szCs w:val="24"/>
              </w:rPr>
            </w:pPr>
            <w:r>
              <w:rPr>
                <w:color w:val="ff0000"/>
                <w:szCs w:val="24"/>
              </w:rPr>
            </w:r>
            <w:r/>
          </w:p>
        </w:tc>
        <w:tc>
          <w:tcPr>
            <w:tcBorders>
              <w:top w:val="single" w:color="auto" w:sz="4" w:space="0"/>
              <w:left w:val="single" w:color="auto" w:sz="4" w:space="0"/>
              <w:bottom w:val="single" w:color="auto" w:sz="4" w:space="0"/>
              <w:right w:val="single" w:color="auto" w:sz="4" w:space="0"/>
            </w:tcBorders>
            <w:tcW w:w="1212" w:type="dxa"/>
            <w:textDirection w:val="lrTb"/>
            <w:noWrap w:val="false"/>
          </w:tcPr>
          <w:p>
            <w:pPr>
              <w:jc w:val="center"/>
              <w:rPr>
                <w:color w:val="ff0000"/>
                <w:szCs w:val="24"/>
              </w:rPr>
            </w:pPr>
            <w:r>
              <w:rPr>
                <w:color w:val="ff0000"/>
                <w:szCs w:val="24"/>
              </w:rPr>
            </w:r>
            <w:r/>
          </w:p>
        </w:tc>
      </w:tr>
      <w:tr>
        <w:trPr>
          <w:trHeight w:val="518"/>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szCs w:val="24"/>
              </w:rPr>
            </w:pPr>
            <w:r>
              <w:rPr>
                <w:rFonts w:hint="eastAsia"/>
                <w:szCs w:val="24"/>
              </w:rPr>
              <w:t xml:space="preserve">06</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ind w:firstLine="482"/>
              <w:jc w:val="center"/>
              <w:rPr>
                <w:szCs w:val="24"/>
              </w:rPr>
            </w:pPr>
            <w:r>
              <w:rPr>
                <w:rFonts w:hint="eastAsia"/>
                <w:szCs w:val="24"/>
              </w:rPr>
              <w:t xml:space="preserve">项目合计费用（元）</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rPr>
                <w:szCs w:val="24"/>
              </w:rPr>
            </w:pPr>
            <w:r>
              <w:rPr>
                <w:szCs w:val="24"/>
              </w:rPr>
            </w:r>
            <w:r/>
          </w:p>
        </w:tc>
        <w:tc>
          <w:tcPr>
            <w:tcBorders>
              <w:top w:val="single" w:color="auto" w:sz="4" w:space="0"/>
              <w:left w:val="single" w:color="auto" w:sz="4" w:space="0"/>
              <w:bottom w:val="single" w:color="auto" w:sz="4" w:space="0"/>
              <w:right w:val="single" w:color="auto" w:sz="4" w:space="0"/>
            </w:tcBorders>
            <w:tcW w:w="1212" w:type="dxa"/>
            <w:textDirection w:val="lrTb"/>
            <w:noWrap w:val="false"/>
          </w:tcPr>
          <w:p>
            <w:pPr>
              <w:jc w:val="center"/>
              <w:rPr>
                <w:color w:val="ff0000"/>
                <w:szCs w:val="24"/>
              </w:rPr>
            </w:pPr>
            <w:r>
              <w:rPr>
                <w:color w:val="ff0000"/>
                <w:szCs w:val="24"/>
              </w:rPr>
            </w:r>
            <w:r/>
          </w:p>
        </w:tc>
        <w:tc>
          <w:tcPr>
            <w:tcBorders>
              <w:top w:val="single" w:color="auto" w:sz="4" w:space="0"/>
              <w:left w:val="single" w:color="auto" w:sz="4" w:space="0"/>
              <w:bottom w:val="single" w:color="auto" w:sz="4" w:space="0"/>
              <w:right w:val="single" w:color="auto" w:sz="4" w:space="0"/>
            </w:tcBorders>
            <w:tcW w:w="1212" w:type="dxa"/>
            <w:textDirection w:val="lrTb"/>
            <w:noWrap w:val="false"/>
          </w:tcPr>
          <w:p>
            <w:pPr>
              <w:jc w:val="center"/>
              <w:rPr>
                <w:color w:val="ff0000"/>
                <w:szCs w:val="24"/>
              </w:rPr>
            </w:pPr>
            <w:r>
              <w:rPr>
                <w:color w:val="ff0000"/>
                <w:szCs w:val="24"/>
              </w:rPr>
            </w:r>
            <w:r/>
          </w:p>
        </w:tc>
      </w:tr>
    </w:tbl>
    <w:p>
      <w:pPr>
        <w:ind w:right="297"/>
        <w:jc w:val="center"/>
        <w:spacing w:line="525" w:lineRule="exact"/>
        <w:rPr>
          <w:b w:val="0"/>
          <w:position w:val="0"/>
          <w:sz w:val="32"/>
        </w:rPr>
      </w:pPr>
      <w:r>
        <w:rPr>
          <w:b w:val="0"/>
          <w:position w:val="0"/>
          <w:sz w:val="32"/>
        </w:rPr>
      </w:r>
      <w:r/>
    </w:p>
    <w:p>
      <w:pPr>
        <w:jc w:val="center"/>
        <w:spacing w:line="440" w:lineRule="exact"/>
        <w:tabs>
          <w:tab w:val="center" w:pos="4153" w:leader="none"/>
          <w:tab w:val="center" w:pos="4751" w:leader="none"/>
          <w:tab w:val="left" w:pos="6555" w:leader="none"/>
        </w:tabs>
        <w:rPr>
          <w:rFonts w:ascii="Arial" w:hAnsi="Arial" w:eastAsia="黑体"/>
          <w:b w:val="0"/>
          <w:bCs/>
          <w:sz w:val="21"/>
          <w:szCs w:val="32"/>
        </w:rPr>
        <w:outlineLvl w:val="0"/>
      </w:pPr>
      <w:r>
        <w:rPr>
          <w:rFonts w:ascii="Arial" w:hAnsi="Arial" w:eastAsia="黑体"/>
          <w:b w:val="0"/>
          <w:bCs/>
          <w:sz w:val="21"/>
          <w:szCs w:val="32"/>
        </w:rPr>
      </w:r>
      <w:r/>
    </w:p>
    <w:p>
      <w:pPr>
        <w:jc w:val="center"/>
        <w:spacing w:line="440" w:lineRule="exact"/>
        <w:tabs>
          <w:tab w:val="center" w:pos="4153" w:leader="none"/>
          <w:tab w:val="center" w:pos="4751" w:leader="none"/>
          <w:tab w:val="left" w:pos="6555" w:leader="none"/>
        </w:tabs>
        <w:rPr>
          <w:rFonts w:ascii="Arial" w:hAnsi="Arial" w:eastAsia="黑体"/>
          <w:b w:val="0"/>
          <w:bCs/>
          <w:sz w:val="21"/>
          <w:szCs w:val="32"/>
        </w:rPr>
        <w:outlineLvl w:val="0"/>
      </w:pPr>
      <w:r>
        <w:rPr>
          <w:rFonts w:ascii="Arial" w:hAnsi="Arial" w:eastAsia="黑体"/>
          <w:b w:val="0"/>
          <w:bCs/>
          <w:sz w:val="21"/>
          <w:szCs w:val="32"/>
        </w:rPr>
      </w:r>
      <w:r/>
    </w:p>
    <w:p>
      <w:pPr>
        <w:jc w:val="center"/>
        <w:spacing w:line="440" w:lineRule="exact"/>
        <w:tabs>
          <w:tab w:val="center" w:pos="4153" w:leader="none"/>
          <w:tab w:val="center" w:pos="4751" w:leader="none"/>
          <w:tab w:val="left" w:pos="6555" w:leader="none"/>
        </w:tabs>
        <w:rPr>
          <w:rFonts w:ascii="Arial" w:hAnsi="Arial" w:eastAsia="黑体"/>
          <w:b w:val="0"/>
          <w:bCs/>
          <w:sz w:val="21"/>
          <w:szCs w:val="32"/>
        </w:rPr>
        <w:outlineLvl w:val="0"/>
      </w:pPr>
      <w:r>
        <w:rPr>
          <w:rFonts w:ascii="Arial" w:hAnsi="Arial" w:eastAsia="黑体"/>
          <w:b w:val="0"/>
          <w:bCs/>
          <w:sz w:val="21"/>
          <w:szCs w:val="32"/>
        </w:rPr>
      </w:r>
      <w:r/>
    </w:p>
    <w:p>
      <w:pPr>
        <w:jc w:val="center"/>
        <w:spacing w:line="440" w:lineRule="exact"/>
        <w:tabs>
          <w:tab w:val="center" w:pos="4153" w:leader="none"/>
          <w:tab w:val="center" w:pos="4751" w:leader="none"/>
          <w:tab w:val="left" w:pos="6555" w:leader="none"/>
        </w:tabs>
        <w:rPr>
          <w:rFonts w:ascii="Arial" w:hAnsi="Arial" w:eastAsia="黑体"/>
          <w:b w:val="0"/>
          <w:bCs/>
          <w:sz w:val="21"/>
          <w:szCs w:val="32"/>
        </w:rPr>
        <w:outlineLvl w:val="0"/>
      </w:pPr>
      <w:r>
        <w:rPr>
          <w:rFonts w:ascii="Arial" w:hAnsi="Arial" w:eastAsia="黑体"/>
          <w:b w:val="0"/>
          <w:bCs/>
          <w:sz w:val="21"/>
          <w:szCs w:val="32"/>
        </w:rPr>
      </w:r>
      <w:r/>
    </w:p>
    <w:p>
      <w:pPr>
        <w:jc w:val="center"/>
        <w:spacing w:line="440" w:lineRule="exact"/>
        <w:tabs>
          <w:tab w:val="center" w:pos="4153" w:leader="none"/>
          <w:tab w:val="center" w:pos="4751" w:leader="none"/>
          <w:tab w:val="left" w:pos="6555" w:leader="none"/>
        </w:tabs>
        <w:rPr>
          <w:rFonts w:ascii="Arial" w:hAnsi="Arial" w:eastAsia="黑体"/>
          <w:b w:val="0"/>
          <w:bCs/>
          <w:sz w:val="21"/>
          <w:szCs w:val="32"/>
        </w:rPr>
        <w:outlineLvl w:val="0"/>
      </w:pPr>
      <w:r>
        <w:rPr>
          <w:rFonts w:ascii="Arial" w:hAnsi="Arial" w:eastAsia="黑体"/>
          <w:b w:val="0"/>
          <w:bCs/>
          <w:sz w:val="21"/>
          <w:szCs w:val="32"/>
        </w:rPr>
      </w:r>
      <w:r/>
    </w:p>
    <w:p>
      <w:pPr>
        <w:jc w:val="center"/>
        <w:spacing w:line="440" w:lineRule="exact"/>
        <w:tabs>
          <w:tab w:val="center" w:pos="4153" w:leader="none"/>
          <w:tab w:val="center" w:pos="4751" w:leader="none"/>
          <w:tab w:val="left" w:pos="6555" w:leader="none"/>
        </w:tabs>
        <w:rPr>
          <w:rFonts w:ascii="Arial" w:hAnsi="Arial" w:eastAsia="黑体"/>
          <w:b w:val="0"/>
          <w:bCs/>
          <w:sz w:val="21"/>
          <w:szCs w:val="32"/>
        </w:rPr>
        <w:outlineLvl w:val="0"/>
      </w:pPr>
      <w:r>
        <w:rPr>
          <w:rFonts w:ascii="Arial" w:hAnsi="Arial" w:eastAsia="黑体"/>
          <w:b w:val="0"/>
          <w:bCs/>
          <w:sz w:val="21"/>
          <w:szCs w:val="32"/>
        </w:rPr>
      </w:r>
      <w:r/>
    </w:p>
    <w:p>
      <w:pPr>
        <w:jc w:val="center"/>
        <w:spacing w:line="440" w:lineRule="exact"/>
        <w:tabs>
          <w:tab w:val="center" w:pos="4153" w:leader="none"/>
          <w:tab w:val="center" w:pos="4751" w:leader="none"/>
          <w:tab w:val="left" w:pos="6555" w:leader="none"/>
        </w:tabs>
        <w:rPr>
          <w:rFonts w:ascii="Arial" w:hAnsi="Arial" w:eastAsia="黑体"/>
          <w:b w:val="0"/>
          <w:bCs/>
          <w:sz w:val="21"/>
          <w:szCs w:val="32"/>
        </w:rPr>
        <w:outlineLvl w:val="0"/>
      </w:pPr>
      <w:r>
        <w:rPr>
          <w:rFonts w:ascii="Arial" w:hAnsi="Arial" w:eastAsia="黑体"/>
          <w:b w:val="0"/>
          <w:bCs/>
          <w:sz w:val="21"/>
          <w:szCs w:val="32"/>
        </w:rPr>
      </w:r>
      <w:r/>
    </w:p>
    <w:p>
      <w:pPr>
        <w:jc w:val="center"/>
        <w:spacing w:line="440" w:lineRule="exact"/>
        <w:tabs>
          <w:tab w:val="center" w:pos="4153" w:leader="none"/>
          <w:tab w:val="center" w:pos="4751" w:leader="none"/>
          <w:tab w:val="left" w:pos="6555" w:leader="none"/>
        </w:tabs>
        <w:rPr>
          <w:rFonts w:ascii="Arial" w:hAnsi="Arial" w:eastAsia="黑体"/>
          <w:b w:val="0"/>
          <w:bCs/>
          <w:sz w:val="21"/>
          <w:szCs w:val="32"/>
        </w:rPr>
        <w:outlineLvl w:val="0"/>
      </w:pPr>
      <w:r>
        <w:rPr>
          <w:rFonts w:ascii="Arial" w:hAnsi="Arial" w:eastAsia="黑体"/>
          <w:b w:val="0"/>
          <w:bCs/>
          <w:sz w:val="21"/>
          <w:szCs w:val="32"/>
        </w:rPr>
      </w:r>
      <w:r/>
    </w:p>
    <w:p>
      <w:pPr>
        <w:jc w:val="center"/>
        <w:spacing w:line="440" w:lineRule="exact"/>
        <w:tabs>
          <w:tab w:val="center" w:pos="4153" w:leader="none"/>
          <w:tab w:val="center" w:pos="4751" w:leader="none"/>
          <w:tab w:val="left" w:pos="6555" w:leader="none"/>
        </w:tabs>
        <w:rPr>
          <w:rFonts w:ascii="Arial" w:hAnsi="Arial" w:eastAsia="黑体"/>
          <w:b w:val="0"/>
          <w:bCs/>
          <w:sz w:val="21"/>
          <w:szCs w:val="32"/>
        </w:rPr>
        <w:outlineLvl w:val="0"/>
      </w:pPr>
      <w:r>
        <w:rPr>
          <w:rFonts w:ascii="Arial" w:hAnsi="Arial" w:eastAsia="黑体"/>
          <w:b w:val="0"/>
          <w:bCs/>
          <w:sz w:val="21"/>
          <w:szCs w:val="32"/>
        </w:rPr>
      </w:r>
      <w:r/>
    </w:p>
    <w:p>
      <w:pPr>
        <w:spacing w:line="360" w:lineRule="auto"/>
        <w:rPr>
          <w:rFonts w:asciiTheme="minorEastAsia" w:hAnsiTheme="minorEastAsia" w:eastAsiaTheme="minorEastAsia"/>
          <w:position w:val="0"/>
          <w:sz w:val="28"/>
          <w:szCs w:val="28"/>
        </w:rPr>
      </w:pPr>
      <w:r>
        <w:rPr>
          <w:rFonts w:asciiTheme="minorEastAsia" w:hAnsiTheme="minorEastAsia" w:eastAsiaTheme="minorEastAsia"/>
          <w:position w:val="0"/>
          <w:sz w:val="28"/>
          <w:szCs w:val="28"/>
        </w:rPr>
      </w:r>
      <w:r/>
    </w:p>
    <w:p>
      <w:pPr>
        <w:spacing w:line="360" w:lineRule="auto"/>
        <w:rPr>
          <w:rFonts w:asciiTheme="minorEastAsia" w:hAnsiTheme="minorEastAsia" w:eastAsiaTheme="minorEastAsia"/>
          <w:position w:val="0"/>
          <w:sz w:val="28"/>
          <w:szCs w:val="28"/>
        </w:rPr>
      </w:pPr>
      <w:r>
        <w:rPr>
          <w:rFonts w:asciiTheme="minorEastAsia" w:hAnsiTheme="minorEastAsia" w:eastAsiaTheme="minorEastAsia"/>
          <w:position w:val="0"/>
          <w:sz w:val="28"/>
          <w:szCs w:val="28"/>
        </w:rPr>
      </w:r>
      <w:r/>
    </w:p>
    <w:p>
      <w:pPr>
        <w:spacing w:line="360" w:lineRule="auto"/>
        <w:rPr>
          <w:rFonts w:asciiTheme="minorEastAsia" w:hAnsiTheme="minorEastAsia" w:eastAsiaTheme="minorEastAsia"/>
          <w:position w:val="0"/>
          <w:sz w:val="28"/>
          <w:szCs w:val="28"/>
        </w:rPr>
      </w:pPr>
      <w:r>
        <w:rPr>
          <w:rFonts w:asciiTheme="minorEastAsia" w:hAnsiTheme="minorEastAsia" w:eastAsiaTheme="minorEastAsia"/>
          <w:position w:val="0"/>
          <w:sz w:val="28"/>
          <w:szCs w:val="28"/>
        </w:rPr>
      </w:r>
      <w:r/>
    </w:p>
    <w:p>
      <w:pPr>
        <w:spacing w:line="360" w:lineRule="auto"/>
        <w:rPr>
          <w:rFonts w:hint="eastAsia" w:asciiTheme="minorEastAsia" w:hAnsiTheme="minorEastAsia" w:eastAsiaTheme="minorEastAsia"/>
          <w:position w:val="0"/>
          <w:sz w:val="28"/>
          <w:szCs w:val="28"/>
        </w:rPr>
      </w:pPr>
      <w:r>
        <w:rPr>
          <w:rFonts w:hint="eastAsia" w:asciiTheme="minorEastAsia" w:hAnsiTheme="minorEastAsia" w:eastAsiaTheme="minorEastAsia"/>
          <w:position w:val="0"/>
          <w:sz w:val="28"/>
          <w:szCs w:val="28"/>
        </w:rPr>
      </w:r>
      <w:r/>
    </w:p>
    <w:p>
      <w:pPr>
        <w:spacing w:line="360" w:lineRule="auto"/>
        <w:rPr>
          <w:rFonts w:hint="eastAsia" w:asciiTheme="minorEastAsia" w:hAnsiTheme="minorEastAsia" w:eastAsiaTheme="minorEastAsia"/>
          <w:position w:val="0"/>
          <w:sz w:val="28"/>
          <w:szCs w:val="28"/>
        </w:rPr>
      </w:pPr>
      <w:r>
        <w:rPr>
          <w:rFonts w:hint="eastAsia" w:asciiTheme="minorEastAsia" w:hAnsiTheme="minorEastAsia" w:eastAsiaTheme="minorEastAsia"/>
          <w:position w:val="0"/>
          <w:sz w:val="28"/>
          <w:szCs w:val="28"/>
        </w:rPr>
      </w:r>
      <w:r/>
    </w:p>
    <w:p>
      <w:pPr>
        <w:spacing w:line="360" w:lineRule="auto"/>
        <w:rPr>
          <w:rFonts w:hint="eastAsia" w:asciiTheme="minorEastAsia" w:hAnsiTheme="minorEastAsia" w:eastAsiaTheme="minorEastAsia"/>
          <w:position w:val="0"/>
          <w:sz w:val="28"/>
          <w:szCs w:val="28"/>
        </w:rPr>
      </w:pPr>
      <w:r>
        <w:rPr>
          <w:rFonts w:hint="eastAsia" w:asciiTheme="minorEastAsia" w:hAnsiTheme="minorEastAsia" w:eastAsiaTheme="minorEastAsia"/>
          <w:position w:val="0"/>
          <w:sz w:val="28"/>
          <w:szCs w:val="28"/>
        </w:rPr>
      </w:r>
      <w:r/>
    </w:p>
    <w:p>
      <w:pPr>
        <w:spacing w:line="360" w:lineRule="auto"/>
        <w:rPr>
          <w:rFonts w:hint="eastAsia" w:asciiTheme="minorEastAsia" w:hAnsiTheme="minorEastAsia" w:eastAsiaTheme="minorEastAsia"/>
          <w:position w:val="0"/>
          <w:sz w:val="28"/>
          <w:szCs w:val="28"/>
        </w:rPr>
      </w:pPr>
      <w:r>
        <w:rPr>
          <w:rFonts w:hint="eastAsia" w:asciiTheme="minorEastAsia" w:hAnsiTheme="minorEastAsia" w:eastAsiaTheme="minorEastAsia"/>
          <w:position w:val="0"/>
          <w:sz w:val="28"/>
          <w:szCs w:val="28"/>
        </w:rPr>
      </w:r>
      <w:r/>
    </w:p>
    <w:p>
      <w:pPr>
        <w:spacing w:line="360" w:lineRule="auto"/>
        <w:rPr>
          <w:rFonts w:hint="eastAsia" w:asciiTheme="minorEastAsia" w:hAnsiTheme="minorEastAsia" w:eastAsiaTheme="minorEastAsia"/>
          <w:position w:val="0"/>
          <w:sz w:val="28"/>
          <w:szCs w:val="28"/>
        </w:rPr>
      </w:pPr>
      <w:r>
        <w:rPr>
          <w:rFonts w:hint="eastAsia" w:asciiTheme="minorEastAsia" w:hAnsiTheme="minorEastAsia" w:eastAsiaTheme="minorEastAsia"/>
          <w:position w:val="0"/>
          <w:sz w:val="28"/>
          <w:szCs w:val="28"/>
        </w:rPr>
      </w:r>
      <w:r/>
    </w:p>
    <w:p>
      <w:pPr>
        <w:spacing w:line="360" w:lineRule="auto"/>
        <w:rPr>
          <w:rFonts w:hint="eastAsia" w:asciiTheme="minorEastAsia" w:hAnsiTheme="minorEastAsia" w:eastAsiaTheme="minorEastAsia"/>
          <w:position w:val="0"/>
          <w:sz w:val="28"/>
          <w:szCs w:val="28"/>
        </w:rPr>
      </w:pPr>
      <w:r>
        <w:rPr>
          <w:rFonts w:hint="eastAsia" w:asciiTheme="minorEastAsia" w:hAnsiTheme="minorEastAsia" w:eastAsiaTheme="minorEastAsia"/>
          <w:position w:val="0"/>
          <w:sz w:val="28"/>
          <w:szCs w:val="28"/>
        </w:rPr>
      </w:r>
      <w:r/>
    </w:p>
    <w:p>
      <w:pPr>
        <w:spacing w:line="360" w:lineRule="auto"/>
        <w:rPr>
          <w:rFonts w:hint="eastAsia" w:asciiTheme="minorEastAsia" w:hAnsiTheme="minorEastAsia" w:eastAsiaTheme="minorEastAsia"/>
          <w:position w:val="0"/>
          <w:sz w:val="28"/>
          <w:szCs w:val="28"/>
        </w:rPr>
      </w:pPr>
      <w:r>
        <w:rPr>
          <w:rFonts w:hint="eastAsia" w:asciiTheme="minorEastAsia" w:hAnsiTheme="minorEastAsia" w:eastAsiaTheme="minorEastAsia"/>
          <w:position w:val="0"/>
          <w:sz w:val="28"/>
          <w:szCs w:val="28"/>
        </w:rPr>
      </w:r>
      <w:r/>
    </w:p>
    <w:p>
      <w:pPr>
        <w:spacing w:line="360" w:lineRule="auto"/>
        <w:rPr>
          <w:rFonts w:hint="eastAsia" w:asciiTheme="minorEastAsia" w:hAnsiTheme="minorEastAsia" w:eastAsiaTheme="minorEastAsia"/>
          <w:position w:val="0"/>
          <w:sz w:val="28"/>
          <w:szCs w:val="28"/>
        </w:rPr>
      </w:pPr>
      <w:r>
        <w:rPr>
          <w:rFonts w:hint="eastAsia" w:asciiTheme="minorEastAsia" w:hAnsiTheme="minorEastAsia" w:eastAsiaTheme="minorEastAsia"/>
          <w:position w:val="0"/>
          <w:sz w:val="28"/>
          <w:szCs w:val="28"/>
        </w:rPr>
      </w:r>
      <w:r/>
    </w:p>
    <w:p>
      <w:pPr>
        <w:spacing w:line="360" w:lineRule="auto"/>
        <w:rPr>
          <w:rFonts w:hint="eastAsia" w:asciiTheme="minorEastAsia" w:hAnsiTheme="minorEastAsia" w:eastAsiaTheme="minorEastAsia"/>
          <w:position w:val="0"/>
          <w:sz w:val="28"/>
          <w:szCs w:val="28"/>
        </w:rPr>
      </w:pPr>
      <w:r>
        <w:rPr>
          <w:rFonts w:hint="eastAsia" w:asciiTheme="minorEastAsia" w:hAnsiTheme="minorEastAsia" w:eastAsiaTheme="minorEastAsia"/>
          <w:position w:val="0"/>
          <w:sz w:val="28"/>
          <w:szCs w:val="28"/>
        </w:rPr>
      </w:r>
      <w:r/>
    </w:p>
    <w:p>
      <w:pPr>
        <w:spacing w:line="360" w:lineRule="auto"/>
        <w:rPr>
          <w:rFonts w:hint="eastAsia" w:asciiTheme="minorEastAsia" w:hAnsiTheme="minorEastAsia" w:eastAsiaTheme="minorEastAsia"/>
          <w:position w:val="0"/>
          <w:sz w:val="28"/>
          <w:szCs w:val="28"/>
        </w:rPr>
      </w:pPr>
      <w:r>
        <w:rPr>
          <w:rFonts w:hint="eastAsia" w:asciiTheme="minorEastAsia" w:hAnsiTheme="minorEastAsia" w:eastAsiaTheme="minorEastAsia"/>
          <w:position w:val="0"/>
          <w:sz w:val="28"/>
          <w:szCs w:val="28"/>
        </w:rPr>
      </w:r>
      <w:r/>
    </w:p>
    <w:p>
      <w:pPr>
        <w:spacing w:line="360" w:lineRule="auto"/>
        <w:rPr>
          <w:rFonts w:asciiTheme="minorEastAsia" w:hAnsiTheme="minorEastAsia" w:eastAsiaTheme="minorEastAsia"/>
          <w:position w:val="0"/>
          <w:sz w:val="28"/>
          <w:szCs w:val="28"/>
        </w:rPr>
      </w:pPr>
      <w:r>
        <w:rPr>
          <w:rFonts w:hint="eastAsia" w:asciiTheme="minorEastAsia" w:hAnsiTheme="minorEastAsia" w:eastAsiaTheme="minorEastAsia"/>
          <w:position w:val="0"/>
          <w:sz w:val="28"/>
          <w:szCs w:val="28"/>
        </w:rPr>
        <w:t xml:space="preserve">附件</w:t>
      </w:r>
      <w:r>
        <w:rPr>
          <w:rFonts w:asciiTheme="minorEastAsia" w:hAnsiTheme="minorEastAsia" w:eastAsiaTheme="minorEastAsia"/>
          <w:position w:val="0"/>
          <w:sz w:val="28"/>
          <w:szCs w:val="28"/>
        </w:rPr>
        <w:t xml:space="preserve">3 </w:t>
      </w:r>
      <w:r/>
    </w:p>
    <w:p>
      <w:pPr>
        <w:jc w:val="center"/>
        <w:spacing w:line="360" w:lineRule="auto"/>
        <w:rPr>
          <w:rFonts w:asciiTheme="minorEastAsia" w:hAnsiTheme="minorEastAsia" w:eastAsiaTheme="minorEastAsia"/>
          <w:position w:val="0"/>
          <w:sz w:val="28"/>
          <w:szCs w:val="28"/>
        </w:rPr>
      </w:pPr>
      <w:r>
        <w:rPr>
          <w:rFonts w:hint="eastAsia" w:asciiTheme="minorEastAsia" w:hAnsiTheme="minorEastAsia" w:eastAsiaTheme="minorEastAsia"/>
          <w:position w:val="0"/>
          <w:sz w:val="28"/>
          <w:szCs w:val="28"/>
        </w:rPr>
        <w:t xml:space="preserve">技术要求响应及偏离表（分包号：**）</w:t>
      </w:r>
      <w:r/>
    </w:p>
    <w:tbl>
      <w:tblPr>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2874"/>
        <w:gridCol w:w="2445"/>
      </w:tblGrid>
      <w:tr>
        <w:trPr>
          <w:cantSplit/>
        </w:trPr>
        <w:tc>
          <w:tcPr>
            <w:tcW w:w="545" w:type="dxa"/>
            <w:vAlign w:val="center"/>
            <w:textDirection w:val="lrTb"/>
            <w:noWrap/>
          </w:tcPr>
          <w:p>
            <w:pPr>
              <w:jc w:val="center"/>
              <w:spacing w:line="360" w:lineRule="auto"/>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序号</w:t>
            </w:r>
            <w:r/>
          </w:p>
        </w:tc>
        <w:tc>
          <w:tcPr>
            <w:tcW w:w="3063" w:type="dxa"/>
            <w:vAlign w:val="center"/>
            <w:textDirection w:val="lrTb"/>
            <w:noWrap/>
          </w:tcPr>
          <w:p>
            <w:pPr>
              <w:jc w:val="center"/>
              <w:spacing w:line="360" w:lineRule="auto"/>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技术要求</w:t>
            </w:r>
            <w:r/>
          </w:p>
        </w:tc>
        <w:tc>
          <w:tcPr>
            <w:tcW w:w="2874" w:type="dxa"/>
            <w:vAlign w:val="center"/>
            <w:textDirection w:val="lrTb"/>
            <w:noWrap/>
          </w:tcPr>
          <w:p>
            <w:pPr>
              <w:jc w:val="center"/>
              <w:spacing w:line="360" w:lineRule="auto"/>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投标响应情况</w:t>
            </w:r>
            <w:r/>
          </w:p>
        </w:tc>
        <w:tc>
          <w:tcPr>
            <w:tcW w:w="2445" w:type="dxa"/>
            <w:vAlign w:val="center"/>
            <w:textDirection w:val="lrTb"/>
            <w:noWrap/>
          </w:tcPr>
          <w:p>
            <w:pPr>
              <w:jc w:val="center"/>
              <w:spacing w:line="360" w:lineRule="auto"/>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超出、符合或偏离</w:t>
            </w:r>
            <w:r/>
          </w:p>
        </w:tc>
      </w:tr>
      <w:tr>
        <w:trPr>
          <w:cantSplit/>
          <w:trHeight w:val="640"/>
        </w:trPr>
        <w:tc>
          <w:tcPr>
            <w:tcW w:w="545" w:type="dxa"/>
            <w:textDirection w:val="lrTb"/>
            <w:noWrap/>
          </w:tcPr>
          <w:p>
            <w:pPr>
              <w:jc w:val="center"/>
              <w:spacing w:line="360" w:lineRule="auto"/>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1</w:t>
            </w:r>
            <w:r/>
          </w:p>
        </w:tc>
        <w:tc>
          <w:tcPr>
            <w:tcW w:w="3063" w:type="dxa"/>
            <w:textDirection w:val="lrTb"/>
            <w:noWrap/>
          </w:tcPr>
          <w:p>
            <w:pPr>
              <w:jc w:val="center"/>
              <w:spacing w:line="360" w:lineRule="auto"/>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c>
          <w:tcPr>
            <w:tcW w:w="2874" w:type="dxa"/>
            <w:textDirection w:val="lrTb"/>
            <w:noWrap/>
          </w:tcPr>
          <w:p>
            <w:pPr>
              <w:jc w:val="center"/>
              <w:spacing w:line="360" w:lineRule="auto"/>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c>
          <w:tcPr>
            <w:tcW w:w="2445" w:type="dxa"/>
            <w:textDirection w:val="lrTb"/>
            <w:noWrap/>
          </w:tcPr>
          <w:p>
            <w:pPr>
              <w:jc w:val="center"/>
              <w:spacing w:line="360" w:lineRule="auto"/>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r>
      <w:tr>
        <w:trPr>
          <w:cantSplit/>
          <w:trHeight w:val="640"/>
        </w:trPr>
        <w:tc>
          <w:tcPr>
            <w:tcW w:w="545" w:type="dxa"/>
            <w:textDirection w:val="lrTb"/>
            <w:noWrap/>
          </w:tcPr>
          <w:p>
            <w:pPr>
              <w:jc w:val="center"/>
              <w:spacing w:line="360" w:lineRule="auto"/>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c>
          <w:tcPr>
            <w:tcW w:w="3063" w:type="dxa"/>
            <w:textDirection w:val="lrTb"/>
            <w:noWrap/>
          </w:tcPr>
          <w:p>
            <w:pPr>
              <w:jc w:val="center"/>
              <w:spacing w:line="360" w:lineRule="auto"/>
              <w:rPr>
                <w:rFonts w:asciiTheme="minorEastAsia" w:hAnsiTheme="minorEastAsia" w:eastAsiaTheme="minorEastAsia"/>
                <w:b w:val="0"/>
                <w:position w:val="0"/>
                <w:szCs w:val="24"/>
              </w:rPr>
            </w:pPr>
            <w:r>
              <w:rPr>
                <w:rFonts w:asciiTheme="minorEastAsia" w:hAnsiTheme="minorEastAsia" w:eastAsiaTheme="minorEastAsia"/>
                <w:b w:val="0"/>
                <w:position w:val="0"/>
                <w:szCs w:val="24"/>
              </w:rPr>
              <w:t xml:space="preserve">……</w:t>
            </w:r>
            <w:r/>
          </w:p>
        </w:tc>
        <w:tc>
          <w:tcPr>
            <w:tcW w:w="2874" w:type="dxa"/>
            <w:textDirection w:val="lrTb"/>
            <w:noWrap/>
          </w:tcPr>
          <w:p>
            <w:pPr>
              <w:jc w:val="center"/>
              <w:spacing w:line="360" w:lineRule="auto"/>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c>
          <w:tcPr>
            <w:tcW w:w="2445" w:type="dxa"/>
            <w:textDirection w:val="lrTb"/>
            <w:noWrap/>
          </w:tcPr>
          <w:p>
            <w:pPr>
              <w:jc w:val="center"/>
              <w:spacing w:line="360" w:lineRule="auto"/>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r>
    </w:tbl>
    <w:p>
      <w:pPr>
        <w:spacing w:line="360" w:lineRule="auto"/>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附件</w:t>
      </w:r>
      <w:r>
        <w:rPr>
          <w:rFonts w:asciiTheme="minorEastAsia" w:hAnsiTheme="minorEastAsia" w:eastAsiaTheme="minorEastAsia"/>
          <w:b w:val="0"/>
          <w:position w:val="0"/>
          <w:szCs w:val="24"/>
        </w:rPr>
        <w:t xml:space="preserve">3</w:t>
      </w:r>
      <w:r>
        <w:rPr>
          <w:rFonts w:hint="eastAsia" w:asciiTheme="minorEastAsia" w:hAnsiTheme="minorEastAsia" w:eastAsiaTheme="minorEastAsia"/>
          <w:b w:val="0"/>
          <w:position w:val="0"/>
          <w:szCs w:val="24"/>
        </w:rPr>
        <w:t xml:space="preserve">-1  证明</w:t>
      </w:r>
      <w:r>
        <w:rPr>
          <w:rFonts w:asciiTheme="minorEastAsia" w:hAnsiTheme="minorEastAsia" w:eastAsiaTheme="minorEastAsia"/>
          <w:b w:val="0"/>
          <w:position w:val="0"/>
          <w:szCs w:val="24"/>
        </w:rPr>
        <w:t xml:space="preserve">材料</w:t>
      </w:r>
      <w:r>
        <w:rPr>
          <w:rFonts w:hint="eastAsia" w:asciiTheme="minorEastAsia" w:hAnsiTheme="minorEastAsia" w:eastAsiaTheme="minorEastAsia"/>
          <w:b w:val="0"/>
          <w:position w:val="0"/>
          <w:szCs w:val="24"/>
        </w:rPr>
        <w:t xml:space="preserve">1，证明</w:t>
      </w:r>
      <w:r>
        <w:rPr>
          <w:rFonts w:asciiTheme="minorEastAsia" w:hAnsiTheme="minorEastAsia" w:eastAsiaTheme="minorEastAsia"/>
          <w:b w:val="0"/>
          <w:position w:val="0"/>
          <w:szCs w:val="24"/>
        </w:rPr>
        <w:t xml:space="preserve">材料</w:t>
      </w:r>
      <w:r>
        <w:rPr>
          <w:rFonts w:hint="eastAsia" w:asciiTheme="minorEastAsia" w:hAnsiTheme="minorEastAsia" w:eastAsiaTheme="minorEastAsia"/>
          <w:b w:val="0"/>
          <w:position w:val="0"/>
          <w:szCs w:val="24"/>
        </w:rPr>
        <w:t xml:space="preserve">2，</w:t>
      </w:r>
      <w:r>
        <w:rPr>
          <w:rFonts w:asciiTheme="minorEastAsia" w:hAnsiTheme="minorEastAsia" w:eastAsiaTheme="minorEastAsia"/>
          <w:b w:val="0"/>
          <w:position w:val="0"/>
          <w:szCs w:val="24"/>
        </w:rPr>
        <w:t xml:space="preserve">……</w:t>
      </w:r>
      <w:r/>
    </w:p>
    <w:p>
      <w:pPr>
        <w:spacing w:line="360" w:lineRule="auto"/>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备注</w:t>
      </w:r>
      <w:r>
        <w:rPr>
          <w:rFonts w:asciiTheme="minorEastAsia" w:hAnsiTheme="minorEastAsia" w:eastAsiaTheme="minorEastAsia"/>
          <w:b w:val="0"/>
          <w:position w:val="0"/>
          <w:szCs w:val="24"/>
        </w:rPr>
        <w:t xml:space="preserve">：</w:t>
      </w:r>
      <w:r/>
    </w:p>
    <w:p>
      <w:pPr>
        <w:spacing w:line="360" w:lineRule="auto"/>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1.投标人需</w:t>
      </w:r>
      <w:r>
        <w:rPr>
          <w:rFonts w:asciiTheme="minorEastAsia" w:hAnsiTheme="minorEastAsia" w:eastAsiaTheme="minorEastAsia"/>
          <w:b w:val="0"/>
          <w:position w:val="0"/>
          <w:szCs w:val="24"/>
        </w:rPr>
        <w:t xml:space="preserve">对</w:t>
      </w:r>
      <w:bookmarkStart w:id="195" w:name="OLE_LINK30"/>
      <w:r>
        <w:rPr>
          <w:rFonts w:hint="eastAsia" w:asciiTheme="minorEastAsia" w:hAnsiTheme="minorEastAsia" w:eastAsiaTheme="minorEastAsia"/>
          <w:b w:val="0"/>
          <w:position w:val="0"/>
          <w:szCs w:val="24"/>
        </w:rPr>
        <w:t xml:space="preserve">《项目需求》中的</w:t>
      </w:r>
      <w:r>
        <w:rPr>
          <w:rFonts w:asciiTheme="minorEastAsia" w:hAnsiTheme="minorEastAsia" w:eastAsiaTheme="minorEastAsia"/>
          <w:b w:val="0"/>
          <w:position w:val="0"/>
          <w:szCs w:val="24"/>
        </w:rPr>
        <w:t xml:space="preserve">技术</w:t>
      </w:r>
      <w:r>
        <w:rPr>
          <w:rFonts w:hint="eastAsia" w:asciiTheme="minorEastAsia" w:hAnsiTheme="minorEastAsia" w:eastAsiaTheme="minorEastAsia"/>
          <w:b w:val="0"/>
          <w:position w:val="0"/>
          <w:szCs w:val="24"/>
        </w:rPr>
        <w:t xml:space="preserve">要求</w:t>
      </w:r>
      <w:bookmarkEnd w:id="195"/>
      <w:r>
        <w:rPr>
          <w:rFonts w:asciiTheme="minorEastAsia" w:hAnsiTheme="minorEastAsia" w:eastAsiaTheme="minorEastAsia"/>
          <w:b w:val="0"/>
          <w:position w:val="0"/>
          <w:szCs w:val="24"/>
        </w:rPr>
        <w:t xml:space="preserve">逐条做出明确响应</w:t>
      </w:r>
      <w:r>
        <w:rPr>
          <w:rFonts w:hint="eastAsia" w:asciiTheme="minorEastAsia" w:hAnsiTheme="minorEastAsia" w:eastAsiaTheme="minorEastAsia"/>
          <w:b w:val="0"/>
          <w:position w:val="0"/>
          <w:szCs w:val="24"/>
        </w:rPr>
        <w:t xml:space="preserve">。</w:t>
      </w:r>
      <w:r/>
    </w:p>
    <w:p>
      <w:pPr>
        <w:spacing w:line="360" w:lineRule="auto"/>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2.如果招标</w:t>
      </w:r>
      <w:r>
        <w:rPr>
          <w:rFonts w:asciiTheme="minorEastAsia" w:hAnsiTheme="minorEastAsia" w:eastAsiaTheme="minorEastAsia"/>
          <w:b w:val="0"/>
          <w:position w:val="0"/>
          <w:szCs w:val="24"/>
        </w:rPr>
        <w:t xml:space="preserve">文件要求提供</w:t>
      </w:r>
      <w:r>
        <w:rPr>
          <w:rFonts w:hint="eastAsia" w:asciiTheme="minorEastAsia" w:hAnsiTheme="minorEastAsia" w:eastAsiaTheme="minorEastAsia"/>
          <w:b w:val="0"/>
          <w:position w:val="0"/>
          <w:szCs w:val="24"/>
        </w:rPr>
        <w:t xml:space="preserve">证明</w:t>
      </w:r>
      <w:r>
        <w:rPr>
          <w:rFonts w:asciiTheme="minorEastAsia" w:hAnsiTheme="minorEastAsia" w:eastAsiaTheme="minorEastAsia"/>
          <w:b w:val="0"/>
          <w:position w:val="0"/>
          <w:szCs w:val="24"/>
        </w:rPr>
        <w:t xml:space="preserve">材料，投标人</w:t>
      </w:r>
      <w:r>
        <w:rPr>
          <w:rFonts w:hint="eastAsia" w:asciiTheme="minorEastAsia" w:hAnsiTheme="minorEastAsia" w:eastAsiaTheme="minorEastAsia"/>
          <w:b w:val="0"/>
          <w:position w:val="0"/>
          <w:szCs w:val="24"/>
        </w:rPr>
        <w:t xml:space="preserve">需</w:t>
      </w:r>
      <w:r>
        <w:rPr>
          <w:rFonts w:asciiTheme="minorEastAsia" w:hAnsiTheme="minorEastAsia" w:eastAsiaTheme="minorEastAsia"/>
          <w:b w:val="0"/>
          <w:position w:val="0"/>
          <w:szCs w:val="24"/>
        </w:rPr>
        <w:t xml:space="preserve">将证明材料</w:t>
      </w:r>
      <w:r>
        <w:rPr>
          <w:rFonts w:hint="eastAsia" w:asciiTheme="minorEastAsia" w:hAnsiTheme="minorEastAsia" w:eastAsiaTheme="minorEastAsia"/>
          <w:b w:val="0"/>
          <w:position w:val="0"/>
          <w:szCs w:val="24"/>
        </w:rPr>
        <w:t xml:space="preserve">列于</w:t>
      </w:r>
      <w:r>
        <w:rPr>
          <w:rFonts w:asciiTheme="minorEastAsia" w:hAnsiTheme="minorEastAsia" w:eastAsiaTheme="minorEastAsia"/>
          <w:b w:val="0"/>
          <w:position w:val="0"/>
          <w:szCs w:val="24"/>
        </w:rPr>
        <w:t xml:space="preserve">该表之下。</w:t>
      </w:r>
      <w:r/>
    </w:p>
    <w:p>
      <w:pPr>
        <w:spacing w:line="360" w:lineRule="auto"/>
        <w:rPr>
          <w:rFonts w:hAnsi="宋体"/>
          <w:position w:val="0"/>
          <w:sz w:val="28"/>
          <w:szCs w:val="28"/>
        </w:rPr>
      </w:pPr>
      <w:r>
        <w:rPr>
          <w:rFonts w:hint="eastAsia" w:ascii="仿宋_GB2312" w:eastAsia="仿宋_GB2312"/>
          <w:b w:val="0"/>
          <w:position w:val="0"/>
          <w:sz w:val="30"/>
          <w:szCs w:val="30"/>
        </w:rPr>
        <w:br w:type="page" w:clear="all"/>
      </w:r>
      <w:r/>
    </w:p>
    <w:p>
      <w:pPr>
        <w:spacing w:line="360" w:lineRule="auto"/>
        <w:rPr>
          <w:rFonts w:hAnsi="宋体"/>
          <w:position w:val="0"/>
          <w:sz w:val="28"/>
          <w:szCs w:val="28"/>
        </w:rPr>
      </w:pPr>
      <w:r>
        <w:rPr>
          <w:rFonts w:hint="eastAsia" w:hAnsi="宋体"/>
          <w:position w:val="0"/>
          <w:sz w:val="28"/>
          <w:szCs w:val="28"/>
        </w:rPr>
        <w:t xml:space="preserve">附件</w:t>
      </w:r>
      <w:r>
        <w:rPr>
          <w:rFonts w:hAnsi="宋体"/>
          <w:position w:val="0"/>
          <w:sz w:val="28"/>
          <w:szCs w:val="28"/>
        </w:rPr>
        <w:t xml:space="preserve">4 </w:t>
      </w:r>
      <w:r/>
    </w:p>
    <w:p>
      <w:pPr>
        <w:jc w:val="center"/>
        <w:spacing w:line="360" w:lineRule="auto"/>
        <w:rPr>
          <w:rFonts w:hAnsi="宋体"/>
          <w:position w:val="0"/>
          <w:sz w:val="28"/>
          <w:szCs w:val="28"/>
        </w:rPr>
      </w:pPr>
      <w:r>
        <w:rPr>
          <w:rFonts w:hint="eastAsia" w:hAnsi="宋体"/>
          <w:position w:val="0"/>
          <w:sz w:val="28"/>
          <w:szCs w:val="28"/>
        </w:rPr>
        <w:t xml:space="preserve">商务要求响应及偏离表（分包号：**）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360" w:lineRule="auto"/>
              <w:rPr>
                <w:rFonts w:hAnsi="宋体"/>
                <w:b w:val="0"/>
                <w:position w:val="0"/>
                <w:szCs w:val="24"/>
              </w:rPr>
            </w:pPr>
            <w:r>
              <w:rPr>
                <w:rFonts w:hint="eastAsia" w:hAnsi="宋体"/>
                <w:b w:val="0"/>
                <w:position w:val="0"/>
                <w:szCs w:val="24"/>
              </w:rPr>
              <w:t xml:space="preserve">序号</w:t>
            </w:r>
            <w:r/>
          </w:p>
        </w:tc>
        <w:tc>
          <w:tcPr>
            <w:tcW w:w="3063" w:type="dxa"/>
            <w:vAlign w:val="center"/>
            <w:textDirection w:val="lrTb"/>
            <w:noWrap/>
          </w:tcPr>
          <w:p>
            <w:pPr>
              <w:jc w:val="center"/>
              <w:spacing w:line="360" w:lineRule="auto"/>
              <w:rPr>
                <w:rFonts w:hAnsi="宋体"/>
                <w:b w:val="0"/>
                <w:position w:val="0"/>
                <w:szCs w:val="24"/>
              </w:rPr>
            </w:pPr>
            <w:r>
              <w:rPr>
                <w:rFonts w:hint="eastAsia" w:hAnsi="宋体"/>
                <w:b w:val="0"/>
                <w:position w:val="0"/>
                <w:szCs w:val="24"/>
              </w:rPr>
              <w:t xml:space="preserve">商务要求</w:t>
            </w:r>
            <w:r/>
          </w:p>
        </w:tc>
        <w:tc>
          <w:tcPr>
            <w:tcW w:w="3191" w:type="dxa"/>
            <w:vAlign w:val="center"/>
            <w:textDirection w:val="lrTb"/>
            <w:noWrap/>
          </w:tcPr>
          <w:p>
            <w:pPr>
              <w:jc w:val="center"/>
              <w:spacing w:line="360" w:lineRule="auto"/>
              <w:rPr>
                <w:rFonts w:hAnsi="宋体"/>
                <w:b w:val="0"/>
                <w:position w:val="0"/>
                <w:szCs w:val="24"/>
              </w:rPr>
            </w:pPr>
            <w:r>
              <w:rPr>
                <w:rFonts w:hint="eastAsia" w:hAnsi="宋体"/>
                <w:b w:val="0"/>
                <w:position w:val="0"/>
                <w:szCs w:val="24"/>
              </w:rPr>
              <w:t xml:space="preserve">投标响应情况</w:t>
            </w:r>
            <w:r/>
          </w:p>
        </w:tc>
        <w:tc>
          <w:tcPr>
            <w:tcW w:w="2128" w:type="dxa"/>
            <w:vAlign w:val="center"/>
            <w:textDirection w:val="lrTb"/>
            <w:noWrap/>
          </w:tcPr>
          <w:p>
            <w:pPr>
              <w:jc w:val="center"/>
              <w:spacing w:line="360" w:lineRule="auto"/>
              <w:rPr>
                <w:rFonts w:hAnsi="宋体"/>
                <w:b w:val="0"/>
                <w:position w:val="0"/>
                <w:szCs w:val="24"/>
              </w:rPr>
            </w:pPr>
            <w:r>
              <w:rPr>
                <w:rFonts w:hint="eastAsia" w:hAnsi="宋体"/>
                <w:b w:val="0"/>
                <w:position w:val="0"/>
                <w:szCs w:val="24"/>
              </w:rPr>
              <w:t xml:space="preserve">超出、符合或偏离</w:t>
            </w:r>
            <w:r/>
          </w:p>
        </w:tc>
      </w:tr>
      <w:tr>
        <w:trPr>
          <w:cantSplit/>
          <w:trHeight w:val="640"/>
        </w:trPr>
        <w:tc>
          <w:tcPr>
            <w:tcW w:w="545" w:type="dxa"/>
            <w:textDirection w:val="lrTb"/>
            <w:noWrap/>
          </w:tcPr>
          <w:p>
            <w:pPr>
              <w:jc w:val="center"/>
              <w:spacing w:line="360" w:lineRule="auto"/>
              <w:rPr>
                <w:rFonts w:hAnsi="宋体"/>
                <w:b w:val="0"/>
                <w:position w:val="0"/>
                <w:szCs w:val="24"/>
              </w:rPr>
            </w:pPr>
            <w:r>
              <w:rPr>
                <w:rFonts w:hint="eastAsia" w:hAnsi="宋体"/>
                <w:b w:val="0"/>
                <w:position w:val="0"/>
                <w:szCs w:val="24"/>
              </w:rPr>
              <w:t xml:space="preserve">1</w:t>
            </w:r>
            <w:r/>
          </w:p>
        </w:tc>
        <w:tc>
          <w:tcPr>
            <w:tcW w:w="3063" w:type="dxa"/>
            <w:textDirection w:val="lrTb"/>
            <w:noWrap/>
          </w:tcPr>
          <w:p>
            <w:pPr>
              <w:jc w:val="center"/>
              <w:spacing w:line="360" w:lineRule="auto"/>
              <w:rPr>
                <w:rFonts w:hAnsi="宋体"/>
                <w:b w:val="0"/>
                <w:position w:val="0"/>
                <w:szCs w:val="24"/>
              </w:rPr>
            </w:pPr>
            <w:r>
              <w:rPr>
                <w:rFonts w:hAnsi="宋体"/>
                <w:b w:val="0"/>
                <w:position w:val="0"/>
                <w:szCs w:val="24"/>
              </w:rPr>
            </w:r>
            <w:r/>
          </w:p>
        </w:tc>
        <w:tc>
          <w:tcPr>
            <w:tcW w:w="3191" w:type="dxa"/>
            <w:textDirection w:val="lrTb"/>
            <w:noWrap/>
          </w:tcPr>
          <w:p>
            <w:pPr>
              <w:jc w:val="center"/>
              <w:spacing w:line="360" w:lineRule="auto"/>
              <w:rPr>
                <w:rFonts w:hAnsi="宋体"/>
                <w:b w:val="0"/>
                <w:position w:val="0"/>
                <w:szCs w:val="24"/>
              </w:rPr>
            </w:pPr>
            <w:r>
              <w:rPr>
                <w:rFonts w:hAnsi="宋体"/>
                <w:b w:val="0"/>
                <w:position w:val="0"/>
                <w:szCs w:val="24"/>
              </w:rPr>
            </w:r>
            <w:r/>
          </w:p>
        </w:tc>
        <w:tc>
          <w:tcPr>
            <w:tcW w:w="2128" w:type="dxa"/>
            <w:textDirection w:val="lrTb"/>
            <w:noWrap/>
          </w:tcPr>
          <w:p>
            <w:pPr>
              <w:jc w:val="center"/>
              <w:spacing w:line="360" w:lineRule="auto"/>
              <w:rPr>
                <w:rFonts w:hAnsi="宋体"/>
                <w:b w:val="0"/>
                <w:position w:val="0"/>
                <w:szCs w:val="24"/>
              </w:rPr>
            </w:pPr>
            <w:r>
              <w:rPr>
                <w:rFonts w:hAnsi="宋体"/>
                <w:b w:val="0"/>
                <w:position w:val="0"/>
                <w:szCs w:val="24"/>
              </w:rPr>
            </w:r>
            <w:r/>
          </w:p>
        </w:tc>
      </w:tr>
      <w:tr>
        <w:trPr>
          <w:cantSplit/>
          <w:trHeight w:val="640"/>
        </w:trPr>
        <w:tc>
          <w:tcPr>
            <w:tcW w:w="545" w:type="dxa"/>
            <w:textDirection w:val="lrTb"/>
            <w:noWrap/>
          </w:tcPr>
          <w:p>
            <w:pPr>
              <w:jc w:val="center"/>
              <w:spacing w:line="360" w:lineRule="auto"/>
              <w:rPr>
                <w:rFonts w:hAnsi="宋体"/>
                <w:b w:val="0"/>
                <w:position w:val="0"/>
                <w:szCs w:val="24"/>
              </w:rPr>
            </w:pPr>
            <w:r>
              <w:rPr>
                <w:rFonts w:hAnsi="宋体"/>
                <w:b w:val="0"/>
                <w:position w:val="0"/>
                <w:szCs w:val="24"/>
              </w:rPr>
            </w:r>
            <w:r/>
          </w:p>
        </w:tc>
        <w:tc>
          <w:tcPr>
            <w:tcW w:w="3063" w:type="dxa"/>
            <w:textDirection w:val="lrTb"/>
            <w:noWrap/>
          </w:tcPr>
          <w:p>
            <w:pPr>
              <w:jc w:val="center"/>
              <w:spacing w:line="360" w:lineRule="auto"/>
              <w:rPr>
                <w:rFonts w:hAnsi="宋体"/>
                <w:b w:val="0"/>
                <w:position w:val="0"/>
                <w:szCs w:val="24"/>
              </w:rPr>
            </w:pPr>
            <w:r>
              <w:rPr>
                <w:rFonts w:hAnsi="宋体"/>
                <w:b w:val="0"/>
                <w:position w:val="0"/>
                <w:szCs w:val="24"/>
              </w:rPr>
              <w:t xml:space="preserve">……</w:t>
            </w:r>
            <w:r/>
          </w:p>
        </w:tc>
        <w:tc>
          <w:tcPr>
            <w:tcW w:w="3191" w:type="dxa"/>
            <w:textDirection w:val="lrTb"/>
            <w:noWrap/>
          </w:tcPr>
          <w:p>
            <w:pPr>
              <w:jc w:val="center"/>
              <w:spacing w:line="360" w:lineRule="auto"/>
              <w:rPr>
                <w:rFonts w:hAnsi="宋体"/>
                <w:b w:val="0"/>
                <w:position w:val="0"/>
                <w:szCs w:val="24"/>
              </w:rPr>
            </w:pPr>
            <w:r>
              <w:rPr>
                <w:rFonts w:hAnsi="宋体"/>
                <w:b w:val="0"/>
                <w:position w:val="0"/>
                <w:szCs w:val="24"/>
              </w:rPr>
            </w:r>
            <w:r/>
          </w:p>
        </w:tc>
        <w:tc>
          <w:tcPr>
            <w:tcW w:w="2128" w:type="dxa"/>
            <w:textDirection w:val="lrTb"/>
            <w:noWrap/>
          </w:tcPr>
          <w:p>
            <w:pPr>
              <w:jc w:val="center"/>
              <w:spacing w:line="360" w:lineRule="auto"/>
              <w:rPr>
                <w:rFonts w:hAnsi="宋体"/>
                <w:b w:val="0"/>
                <w:position w:val="0"/>
                <w:szCs w:val="24"/>
              </w:rPr>
            </w:pPr>
            <w:r>
              <w:rPr>
                <w:rFonts w:hAnsi="宋体"/>
                <w:b w:val="0"/>
                <w:position w:val="0"/>
                <w:szCs w:val="24"/>
              </w:rPr>
            </w:r>
            <w:r/>
          </w:p>
        </w:tc>
      </w:tr>
    </w:tbl>
    <w:p>
      <w:pPr>
        <w:spacing w:line="360" w:lineRule="auto"/>
        <w:rPr>
          <w:rFonts w:hAnsi="宋体"/>
          <w:b w:val="0"/>
          <w:position w:val="0"/>
          <w:szCs w:val="24"/>
        </w:rPr>
      </w:pPr>
      <w:r>
        <w:rPr>
          <w:rFonts w:hint="eastAsia" w:hAnsi="宋体"/>
          <w:b w:val="0"/>
          <w:position w:val="0"/>
          <w:szCs w:val="24"/>
        </w:rPr>
        <w:t xml:space="preserve">附件</w:t>
      </w:r>
      <w:r>
        <w:rPr>
          <w:rFonts w:hAnsi="宋体"/>
          <w:b w:val="0"/>
          <w:position w:val="0"/>
          <w:szCs w:val="24"/>
        </w:rPr>
        <w:t xml:space="preserve">4</w:t>
      </w:r>
      <w:r>
        <w:rPr>
          <w:rFonts w:hint="eastAsia" w:hAnsi="宋体"/>
          <w:b w:val="0"/>
          <w:position w:val="0"/>
          <w:szCs w:val="24"/>
        </w:rPr>
        <w:t xml:space="preserve">-1  证明</w:t>
      </w:r>
      <w:r>
        <w:rPr>
          <w:rFonts w:hAnsi="宋体"/>
          <w:b w:val="0"/>
          <w:position w:val="0"/>
          <w:szCs w:val="24"/>
        </w:rPr>
        <w:t xml:space="preserve">材料</w:t>
      </w:r>
      <w:r>
        <w:rPr>
          <w:rFonts w:hint="eastAsia" w:hAnsi="宋体"/>
          <w:b w:val="0"/>
          <w:position w:val="0"/>
          <w:szCs w:val="24"/>
        </w:rPr>
        <w:t xml:space="preserve">1，证明</w:t>
      </w:r>
      <w:r>
        <w:rPr>
          <w:rFonts w:hAnsi="宋体"/>
          <w:b w:val="0"/>
          <w:position w:val="0"/>
          <w:szCs w:val="24"/>
        </w:rPr>
        <w:t xml:space="preserve">材料</w:t>
      </w:r>
      <w:r>
        <w:rPr>
          <w:rFonts w:hint="eastAsia" w:hAnsi="宋体"/>
          <w:b w:val="0"/>
          <w:position w:val="0"/>
          <w:szCs w:val="24"/>
        </w:rPr>
        <w:t xml:space="preserve">2，</w:t>
      </w:r>
      <w:r>
        <w:rPr>
          <w:rFonts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备注</w:t>
      </w:r>
      <w:r>
        <w:rPr>
          <w:rFonts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1.投标人需</w:t>
      </w:r>
      <w:r>
        <w:rPr>
          <w:rFonts w:hAnsi="宋体"/>
          <w:b w:val="0"/>
          <w:position w:val="0"/>
          <w:szCs w:val="24"/>
        </w:rPr>
        <w:t xml:space="preserve">对</w:t>
      </w:r>
      <w:r>
        <w:rPr>
          <w:rFonts w:hint="eastAsia" w:asciiTheme="minorEastAsia" w:hAnsiTheme="minorEastAsia" w:eastAsiaTheme="minorEastAsia"/>
          <w:b w:val="0"/>
          <w:position w:val="0"/>
          <w:szCs w:val="24"/>
        </w:rPr>
        <w:t xml:space="preserve">《项目需求》中的</w:t>
      </w:r>
      <w:r>
        <w:rPr>
          <w:rFonts w:hint="eastAsia" w:asciiTheme="minorEastAsia" w:hAnsiTheme="minorEastAsia" w:eastAsiaTheme="minorEastAsia"/>
          <w:b w:val="0"/>
          <w:position w:val="0"/>
          <w:szCs w:val="24"/>
        </w:rPr>
        <w:t xml:space="preserve">商务</w:t>
      </w:r>
      <w:r>
        <w:rPr>
          <w:rFonts w:hint="eastAsia" w:asciiTheme="minorEastAsia" w:hAnsiTheme="minorEastAsia" w:eastAsiaTheme="minorEastAsia"/>
          <w:b w:val="0"/>
          <w:position w:val="0"/>
          <w:szCs w:val="24"/>
        </w:rPr>
        <w:t xml:space="preserve">要求</w:t>
      </w:r>
      <w:r>
        <w:rPr>
          <w:rFonts w:hAnsi="宋体"/>
          <w:b w:val="0"/>
          <w:position w:val="0"/>
          <w:szCs w:val="24"/>
        </w:rPr>
        <w:t xml:space="preserve">逐条做出明确响应</w:t>
      </w:r>
      <w:r>
        <w:rPr>
          <w:rFonts w:hint="eastAsia"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2.如果招标</w:t>
      </w:r>
      <w:r>
        <w:rPr>
          <w:rFonts w:hAnsi="宋体"/>
          <w:b w:val="0"/>
          <w:position w:val="0"/>
          <w:szCs w:val="24"/>
        </w:rPr>
        <w:t xml:space="preserve">文件要求提供</w:t>
      </w:r>
      <w:r>
        <w:rPr>
          <w:rFonts w:hint="eastAsia" w:hAnsi="宋体"/>
          <w:b w:val="0"/>
          <w:position w:val="0"/>
          <w:szCs w:val="24"/>
        </w:rPr>
        <w:t xml:space="preserve">证明</w:t>
      </w:r>
      <w:r>
        <w:rPr>
          <w:rFonts w:hAnsi="宋体"/>
          <w:b w:val="0"/>
          <w:position w:val="0"/>
          <w:szCs w:val="24"/>
        </w:rPr>
        <w:t xml:space="preserve">材料，投标人</w:t>
      </w:r>
      <w:r>
        <w:rPr>
          <w:rFonts w:hint="eastAsia" w:hAnsi="宋体"/>
          <w:b w:val="0"/>
          <w:position w:val="0"/>
          <w:szCs w:val="24"/>
        </w:rPr>
        <w:t xml:space="preserve">需</w:t>
      </w:r>
      <w:r>
        <w:rPr>
          <w:rFonts w:hAnsi="宋体"/>
          <w:b w:val="0"/>
          <w:position w:val="0"/>
          <w:szCs w:val="24"/>
        </w:rPr>
        <w:t xml:space="preserve">将证明材料</w:t>
      </w:r>
      <w:r>
        <w:rPr>
          <w:rFonts w:hint="eastAsia" w:hAnsi="宋体"/>
          <w:b w:val="0"/>
          <w:position w:val="0"/>
          <w:szCs w:val="24"/>
        </w:rPr>
        <w:t xml:space="preserve">列于</w:t>
      </w:r>
      <w:r>
        <w:rPr>
          <w:rFonts w:hAnsi="宋体"/>
          <w:b w:val="0"/>
          <w:position w:val="0"/>
          <w:szCs w:val="24"/>
        </w:rPr>
        <w:t xml:space="preserve">该表之下。</w:t>
      </w:r>
      <w:r/>
    </w:p>
    <w:p>
      <w:pPr>
        <w:spacing w:line="360" w:lineRule="auto"/>
        <w:rPr>
          <w:rFonts w:hAnsi="宋体"/>
          <w:color w:val="000000"/>
          <w:position w:val="0"/>
          <w:sz w:val="28"/>
          <w:szCs w:val="28"/>
        </w:rPr>
      </w:pPr>
      <w:r>
        <w:rPr>
          <w:rFonts w:hint="eastAsia" w:ascii="仿宋" w:hAnsi="仿宋" w:eastAsia="仿宋"/>
          <w:color w:val="000000"/>
          <w:position w:val="0"/>
          <w:szCs w:val="24"/>
        </w:rPr>
        <w:br w:type="page" w:clear="all"/>
      </w:r>
      <w:r>
        <w:rPr>
          <w:rFonts w:hint="eastAsia" w:hAnsi="宋体"/>
          <w:color w:val="000000"/>
          <w:position w:val="0"/>
          <w:sz w:val="28"/>
          <w:szCs w:val="28"/>
        </w:rPr>
        <w:t xml:space="preserve">附件</w:t>
      </w:r>
      <w:r>
        <w:rPr>
          <w:rFonts w:hAnsi="宋体"/>
          <w:color w:val="000000"/>
          <w:position w:val="0"/>
          <w:sz w:val="28"/>
          <w:szCs w:val="28"/>
        </w:rPr>
        <w:t xml:space="preserve">5</w:t>
      </w:r>
      <w:r/>
    </w:p>
    <w:p>
      <w:pPr>
        <w:jc w:val="center"/>
        <w:spacing w:line="360" w:lineRule="auto"/>
        <w:rPr>
          <w:rFonts w:hAnsi="宋体"/>
          <w:color w:val="000000"/>
          <w:position w:val="0"/>
          <w:sz w:val="30"/>
          <w:szCs w:val="30"/>
        </w:rPr>
      </w:pPr>
      <w:r>
        <w:rPr>
          <w:rFonts w:hAnsi="宋体"/>
          <w:color w:val="000000"/>
          <w:position w:val="0"/>
          <w:sz w:val="30"/>
          <w:szCs w:val="30"/>
        </w:rPr>
      </w:r>
      <w:r/>
    </w:p>
    <w:p>
      <w:pPr>
        <w:jc w:val="center"/>
        <w:spacing w:line="360" w:lineRule="auto"/>
        <w:rPr>
          <w:rFonts w:hAnsi="宋体"/>
          <w:color w:val="000000"/>
          <w:position w:val="0"/>
          <w:sz w:val="30"/>
          <w:szCs w:val="30"/>
        </w:rPr>
      </w:pPr>
      <w:r>
        <w:rPr>
          <w:rFonts w:hint="eastAsia" w:hAnsi="宋体"/>
          <w:color w:val="000000"/>
          <w:position w:val="0"/>
          <w:sz w:val="30"/>
          <w:szCs w:val="30"/>
        </w:rPr>
        <w:t xml:space="preserve">投标人符合《中华人民共和国政府采购法》第二十二条规定条件的</w:t>
      </w:r>
      <w:r/>
    </w:p>
    <w:p>
      <w:pPr>
        <w:jc w:val="center"/>
        <w:spacing w:line="360" w:lineRule="auto"/>
        <w:rPr>
          <w:rFonts w:hAnsi="宋体"/>
          <w:color w:val="000000"/>
          <w:position w:val="0"/>
          <w:sz w:val="30"/>
          <w:szCs w:val="30"/>
          <w:highlight w:val="green"/>
        </w:rPr>
      </w:pPr>
      <w:r>
        <w:rPr>
          <w:rFonts w:hint="eastAsia" w:hAnsi="宋体"/>
          <w:color w:val="000000"/>
          <w:position w:val="0"/>
          <w:sz w:val="30"/>
          <w:szCs w:val="30"/>
        </w:rPr>
        <w:t xml:space="preserve">声明函</w:t>
      </w:r>
      <w:r/>
    </w:p>
    <w:p>
      <w:pPr>
        <w:ind w:firstLine="480"/>
        <w:spacing w:line="360" w:lineRule="auto"/>
        <w:rPr>
          <w:rFonts w:hAnsi="宋体" w:cs="仿宋"/>
          <w:bCs/>
          <w:color w:val="000000"/>
          <w:position w:val="0"/>
          <w:szCs w:val="24"/>
        </w:rPr>
      </w:pPr>
      <w:r>
        <w:rPr>
          <w:rFonts w:hint="eastAsia" w:hAnsi="宋体" w:cs="仿宋"/>
          <w:b w:val="0"/>
          <w:bCs/>
          <w:color w:val="000000"/>
          <w:position w:val="0"/>
          <w:szCs w:val="24"/>
        </w:rPr>
        <w:t xml:space="preserve">我单位参加</w:t>
      </w:r>
      <w:r>
        <w:rPr>
          <w:rFonts w:hint="eastAsia" w:hAnsi="宋体" w:cs="仿宋"/>
          <w:b w:val="0"/>
          <w:bCs/>
          <w:color w:val="000000"/>
          <w:position w:val="0"/>
          <w:szCs w:val="24"/>
          <w:u w:val="single"/>
        </w:rPr>
        <w:t xml:space="preserve">（项目名称），（项目编号）</w:t>
      </w:r>
      <w:r>
        <w:rPr>
          <w:rFonts w:hint="eastAsia" w:hAnsi="宋体" w:cs="仿宋"/>
          <w:b w:val="0"/>
          <w:bCs/>
          <w:color w:val="000000"/>
          <w:position w:val="0"/>
          <w:szCs w:val="24"/>
        </w:rPr>
        <w:t xml:space="preserve">投标活动。针对《中华人民共和国政府采购法》第二十二条规定做出如下声明：</w:t>
      </w:r>
      <w:r/>
    </w:p>
    <w:p>
      <w:pPr>
        <w:ind w:firstLine="482"/>
        <w:spacing w:line="360" w:lineRule="auto"/>
        <w:rPr>
          <w:rFonts w:hAnsi="宋体" w:cs="仿宋"/>
          <w:b w:val="0"/>
          <w:color w:val="000000"/>
          <w:position w:val="0"/>
          <w:szCs w:val="24"/>
        </w:rPr>
      </w:pPr>
      <w:r>
        <w:rPr>
          <w:rFonts w:hint="eastAsia" w:hAnsi="宋体" w:cs="仿宋"/>
          <w:b w:val="0"/>
          <w:bCs/>
          <w:color w:val="000000"/>
          <w:position w:val="0"/>
          <w:szCs w:val="24"/>
        </w:rPr>
        <w:t xml:space="preserve">1.我单位具有独立承担民事责任的能力；</w:t>
      </w:r>
      <w:r/>
    </w:p>
    <w:p>
      <w:pPr>
        <w:ind w:firstLine="482"/>
        <w:spacing w:line="360" w:lineRule="auto"/>
        <w:rPr>
          <w:rFonts w:hAnsi="宋体" w:cs="仿宋"/>
          <w:b w:val="0"/>
          <w:color w:val="000000"/>
          <w:position w:val="0"/>
          <w:szCs w:val="24"/>
        </w:rPr>
      </w:pPr>
      <w:r>
        <w:rPr>
          <w:rFonts w:hint="eastAsia" w:hAnsi="宋体" w:cs="仿宋"/>
          <w:b w:val="0"/>
          <w:color w:val="000000"/>
          <w:position w:val="0"/>
          <w:szCs w:val="24"/>
        </w:rPr>
        <w:t xml:space="preserve">2.我单位具有良好的商业信誉和健全的财务会计制度；</w:t>
      </w:r>
      <w:r/>
    </w:p>
    <w:p>
      <w:pPr>
        <w:ind w:firstLine="482"/>
        <w:spacing w:line="360" w:lineRule="auto"/>
        <w:rPr>
          <w:rFonts w:hAnsi="宋体" w:cs="仿宋"/>
          <w:b w:val="0"/>
          <w:color w:val="000000"/>
          <w:position w:val="0"/>
          <w:szCs w:val="24"/>
        </w:rPr>
      </w:pPr>
      <w:r>
        <w:rPr>
          <w:rFonts w:hint="eastAsia" w:hAnsi="宋体" w:cs="仿宋"/>
          <w:b w:val="0"/>
          <w:color w:val="000000"/>
          <w:position w:val="0"/>
          <w:szCs w:val="24"/>
        </w:rPr>
        <w:t xml:space="preserve">3.我单位具有履行合同所必需的设备和专业技术能力；</w:t>
      </w:r>
      <w:r/>
    </w:p>
    <w:p>
      <w:pPr>
        <w:ind w:firstLine="482"/>
        <w:spacing w:line="360" w:lineRule="auto"/>
        <w:rPr>
          <w:rFonts w:hAnsi="宋体" w:cs="仿宋"/>
          <w:b w:val="0"/>
          <w:color w:val="000000"/>
          <w:position w:val="0"/>
          <w:szCs w:val="24"/>
        </w:rPr>
      </w:pPr>
      <w:r>
        <w:rPr>
          <w:rFonts w:hint="eastAsia" w:hAnsi="宋体" w:cs="仿宋"/>
          <w:b w:val="0"/>
          <w:color w:val="000000"/>
          <w:position w:val="0"/>
          <w:szCs w:val="24"/>
        </w:rPr>
        <w:t xml:space="preserve">4.我单位有依法缴纳税收和社会保障资金的良好记录；</w:t>
      </w:r>
      <w:r/>
    </w:p>
    <w:p>
      <w:pPr>
        <w:ind w:firstLine="482"/>
        <w:spacing w:line="360" w:lineRule="auto"/>
        <w:rPr>
          <w:rFonts w:hAnsi="宋体" w:cs="仿宋"/>
          <w:b w:val="0"/>
          <w:color w:val="000000"/>
          <w:position w:val="0"/>
          <w:szCs w:val="24"/>
        </w:rPr>
      </w:pPr>
      <w:r>
        <w:rPr>
          <w:rFonts w:hint="eastAsia" w:hAnsi="宋体" w:cs="仿宋"/>
          <w:b w:val="0"/>
          <w:color w:val="000000"/>
          <w:position w:val="0"/>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Ansi="宋体" w:cs="仿宋"/>
          <w:b w:val="0"/>
          <w:color w:val="000000"/>
          <w:position w:val="0"/>
          <w:szCs w:val="24"/>
        </w:rPr>
      </w:pPr>
      <w:r>
        <w:rPr>
          <w:rFonts w:hint="eastAsia" w:hAnsi="宋体" w:cs="仿宋"/>
          <w:b w:val="0"/>
          <w:color w:val="000000"/>
          <w:position w:val="0"/>
          <w:szCs w:val="24"/>
        </w:rPr>
        <w:t xml:space="preserve">6.我单位满足法律、行政法规规定的其他条件。</w:t>
      </w:r>
      <w:r/>
    </w:p>
    <w:p>
      <w:pPr>
        <w:jc w:val="center"/>
        <w:spacing w:line="360" w:lineRule="auto"/>
        <w:rPr>
          <w:rFonts w:hAnsi="宋体" w:cs="仿宋"/>
          <w:b w:val="0"/>
          <w:bCs/>
          <w:color w:val="000000"/>
          <w:position w:val="0"/>
          <w:szCs w:val="24"/>
        </w:rPr>
      </w:pPr>
      <w:r>
        <w:rPr>
          <w:rFonts w:hAnsi="宋体" w:cs="仿宋"/>
          <w:b w:val="0"/>
          <w:bCs/>
          <w:color w:val="000000"/>
          <w:position w:val="0"/>
          <w:szCs w:val="24"/>
        </w:rPr>
      </w:r>
      <w:r/>
    </w:p>
    <w:p>
      <w:pPr>
        <w:jc w:val="center"/>
        <w:spacing w:line="360" w:lineRule="auto"/>
        <w:rPr>
          <w:rFonts w:hAnsi="宋体" w:cs="仿宋"/>
          <w:b w:val="0"/>
          <w:bCs/>
          <w:color w:val="000000"/>
          <w:position w:val="0"/>
          <w:szCs w:val="24"/>
        </w:rPr>
      </w:pPr>
      <w:r>
        <w:rPr>
          <w:rFonts w:hAnsi="宋体" w:cs="仿宋"/>
          <w:b w:val="0"/>
          <w:bCs/>
          <w:color w:val="000000"/>
          <w:position w:val="0"/>
          <w:szCs w:val="24"/>
        </w:rPr>
      </w:r>
      <w:r/>
    </w:p>
    <w:p>
      <w:pPr>
        <w:jc w:val="center"/>
        <w:spacing w:line="360" w:lineRule="auto"/>
        <w:rPr>
          <w:rFonts w:hAnsi="宋体" w:cs="仿宋"/>
          <w:b w:val="0"/>
          <w:bCs/>
          <w:color w:val="000000"/>
          <w:position w:val="0"/>
          <w:szCs w:val="24"/>
        </w:rPr>
      </w:pPr>
      <w:r>
        <w:rPr>
          <w:rFonts w:hint="eastAsia" w:hAnsi="宋体" w:cs="仿宋"/>
          <w:b w:val="0"/>
          <w:bCs/>
          <w:color w:val="000000"/>
          <w:position w:val="0"/>
          <w:szCs w:val="24"/>
        </w:rPr>
        <w:t xml:space="preserve">                                                承诺人名称（公章）：</w:t>
      </w:r>
      <w:r/>
    </w:p>
    <w:p>
      <w:pPr>
        <w:jc w:val="right"/>
        <w:spacing w:line="360" w:lineRule="auto"/>
        <w:rPr>
          <w:rFonts w:hAnsi="宋体" w:cs="仿宋"/>
          <w:b w:val="0"/>
          <w:bCs/>
          <w:color w:val="000000"/>
          <w:position w:val="0"/>
          <w:szCs w:val="24"/>
        </w:rPr>
      </w:pPr>
      <w:r>
        <w:rPr>
          <w:rFonts w:hAnsi="宋体" w:cs="仿宋"/>
          <w:b w:val="0"/>
          <w:bCs/>
          <w:color w:val="000000"/>
          <w:position w:val="0"/>
          <w:szCs w:val="24"/>
        </w:rPr>
      </w:r>
      <w:r/>
    </w:p>
    <w:p>
      <w:pPr>
        <w:jc w:val="right"/>
        <w:spacing w:line="360" w:lineRule="auto"/>
        <w:rPr>
          <w:rFonts w:hAnsi="宋体" w:cs="仿宋"/>
          <w:b w:val="0"/>
          <w:bCs/>
          <w:color w:val="000000"/>
          <w:position w:val="0"/>
          <w:szCs w:val="24"/>
        </w:rPr>
      </w:pPr>
      <w:r>
        <w:rPr>
          <w:rFonts w:hint="eastAsia" w:hAnsi="宋体" w:cs="仿宋"/>
          <w:b w:val="0"/>
          <w:bCs/>
          <w:color w:val="000000"/>
          <w:position w:val="0"/>
          <w:szCs w:val="24"/>
        </w:rPr>
        <w:t xml:space="preserve">                                 日期：年 月 日</w:t>
      </w:r>
      <w:r/>
    </w:p>
    <w:p>
      <w:pPr>
        <w:spacing w:line="360" w:lineRule="auto"/>
        <w:rPr>
          <w:rFonts w:hAnsi="宋体" w:cs="仿宋"/>
          <w:color w:val="000000"/>
          <w:position w:val="0"/>
          <w:sz w:val="32"/>
          <w:szCs w:val="32"/>
        </w:rPr>
      </w:pPr>
      <w:r>
        <w:rPr>
          <w:rFonts w:hAnsi="宋体" w:cs="仿宋"/>
          <w:color w:val="000000"/>
          <w:position w:val="0"/>
          <w:sz w:val="32"/>
          <w:szCs w:val="32"/>
        </w:rPr>
      </w:r>
      <w:r/>
    </w:p>
    <w:p>
      <w:pPr>
        <w:spacing w:line="360" w:lineRule="auto"/>
        <w:rPr>
          <w:rFonts w:hAnsi="宋体"/>
          <w:color w:val="000000"/>
          <w:position w:val="0"/>
          <w:sz w:val="28"/>
          <w:szCs w:val="28"/>
        </w:rPr>
      </w:pPr>
      <w:r>
        <w:rPr>
          <w:rFonts w:hint="eastAsia" w:hAnsi="宋体"/>
          <w:color w:val="000000"/>
          <w:position w:val="0"/>
          <w:sz w:val="28"/>
          <w:szCs w:val="28"/>
        </w:rPr>
        <w:br w:type="page" w:clear="all"/>
      </w:r>
      <w:r>
        <w:rPr>
          <w:rFonts w:hint="eastAsia" w:hAnsi="宋体"/>
          <w:color w:val="000000"/>
          <w:position w:val="0"/>
          <w:sz w:val="28"/>
          <w:szCs w:val="28"/>
        </w:rPr>
        <w:t xml:space="preserve">附件6</w:t>
      </w:r>
      <w:r/>
    </w:p>
    <w:p>
      <w:pPr>
        <w:ind w:firstLine="480"/>
        <w:jc w:val="center"/>
        <w:spacing w:line="360" w:lineRule="auto"/>
        <w:rPr>
          <w:rFonts w:hAnsi="宋体"/>
          <w:b w:val="0"/>
          <w:bCs/>
          <w:color w:val="000000"/>
          <w:position w:val="0"/>
          <w:sz w:val="28"/>
          <w:szCs w:val="28"/>
        </w:rPr>
      </w:pPr>
      <w:r>
        <w:rPr>
          <w:rFonts w:hint="eastAsia" w:hAnsi="宋体"/>
          <w:color w:val="000000"/>
          <w:position w:val="0"/>
          <w:sz w:val="28"/>
          <w:szCs w:val="28"/>
        </w:rPr>
        <w:t xml:space="preserve">法人授权书</w:t>
      </w:r>
      <w:r/>
    </w:p>
    <w:p>
      <w:pPr>
        <w:ind w:firstLine="480"/>
        <w:spacing w:line="360" w:lineRule="auto"/>
        <w:tabs>
          <w:tab w:val="left" w:pos="360" w:leader="none"/>
        </w:tabs>
        <w:rPr>
          <w:rFonts w:hAnsi="宋体"/>
          <w:b w:val="0"/>
          <w:color w:val="000000"/>
          <w:position w:val="0"/>
          <w:szCs w:val="24"/>
        </w:rPr>
      </w:pPr>
      <w:r>
        <w:rPr>
          <w:rFonts w:hint="eastAsia" w:hAnsi="宋体"/>
          <w:b w:val="0"/>
          <w:color w:val="000000"/>
          <w:position w:val="0"/>
          <w:szCs w:val="24"/>
        </w:rPr>
        <w:t xml:space="preserve">本授权书声明：</w:t>
      </w:r>
      <w:r>
        <w:rPr>
          <w:rFonts w:hint="eastAsia" w:hAnsi="宋体"/>
          <w:b w:val="0"/>
          <w:color w:val="000000"/>
          <w:position w:val="0"/>
          <w:szCs w:val="24"/>
          <w:u w:val="single"/>
        </w:rPr>
        <w:t xml:space="preserve">（投标人名称）</w:t>
      </w:r>
      <w:r>
        <w:rPr>
          <w:rFonts w:hint="eastAsia" w:hAnsi="宋体"/>
          <w:b w:val="0"/>
          <w:color w:val="000000"/>
          <w:position w:val="0"/>
          <w:szCs w:val="24"/>
        </w:rPr>
        <w:t xml:space="preserve">授权</w:t>
      </w:r>
      <w:r>
        <w:rPr>
          <w:rFonts w:hint="eastAsia" w:hAnsi="宋体"/>
          <w:b w:val="0"/>
          <w:color w:val="000000"/>
          <w:position w:val="0"/>
          <w:szCs w:val="24"/>
          <w:u w:val="single"/>
        </w:rPr>
        <w:t xml:space="preserve">（被授权人的姓名）</w:t>
      </w:r>
      <w:r>
        <w:rPr>
          <w:rFonts w:hint="eastAsia" w:hAnsi="宋体"/>
          <w:b w:val="0"/>
          <w:color w:val="000000"/>
          <w:position w:val="0"/>
          <w:szCs w:val="24"/>
        </w:rPr>
        <w:t xml:space="preserve">为我方就</w:t>
      </w:r>
      <w:r>
        <w:rPr>
          <w:rFonts w:hint="eastAsia" w:hAnsi="宋体"/>
          <w:b w:val="0"/>
          <w:color w:val="000000"/>
          <w:position w:val="0"/>
          <w:szCs w:val="24"/>
          <w:u w:val="single"/>
        </w:rPr>
        <w:t xml:space="preserve">        （项目编号）</w:t>
      </w:r>
      <w:r>
        <w:rPr>
          <w:rFonts w:hint="eastAsia" w:hAnsi="宋体"/>
          <w:b w:val="0"/>
          <w:color w:val="000000"/>
          <w:position w:val="0"/>
          <w:szCs w:val="24"/>
        </w:rPr>
        <w:t xml:space="preserve">号项目</w:t>
      </w:r>
      <w:r>
        <w:rPr>
          <w:rFonts w:hint="eastAsia" w:hAnsi="宋体"/>
          <w:b w:val="0"/>
          <w:color w:val="000000"/>
          <w:position w:val="0"/>
          <w:szCs w:val="24"/>
        </w:rPr>
        <w:t xml:space="preserve">采购活动的合法代理人，以本单位名义全权处理一切与该项目采购有关的事务。</w:t>
      </w:r>
      <w:r/>
    </w:p>
    <w:p>
      <w:pPr>
        <w:ind w:firstLine="560"/>
        <w:spacing w:line="360" w:lineRule="auto"/>
        <w:tabs>
          <w:tab w:val="left" w:pos="360" w:leader="none"/>
        </w:tabs>
        <w:rPr>
          <w:rFonts w:hAnsi="宋体"/>
          <w:b w:val="0"/>
          <w:color w:val="000000"/>
          <w:position w:val="0"/>
          <w:szCs w:val="24"/>
        </w:rPr>
      </w:pPr>
      <w:r>
        <w:rPr>
          <w:rFonts w:hint="eastAsia" w:hAnsi="宋体"/>
          <w:b w:val="0"/>
          <w:color w:val="000000"/>
          <w:position w:val="0"/>
          <w:szCs w:val="24"/>
        </w:rPr>
        <w:t xml:space="preserve">本授权书于______年____月____日起生效，特此声明。</w:t>
      </w:r>
      <w:r/>
    </w:p>
    <w:p>
      <w:pPr>
        <w:spacing w:line="360" w:lineRule="auto"/>
        <w:tabs>
          <w:tab w:val="left" w:pos="360" w:leader="none"/>
        </w:tabs>
        <w:rPr>
          <w:rFonts w:hAnsi="宋体"/>
          <w:b w:val="0"/>
          <w:color w:val="000000"/>
          <w:position w:val="0"/>
          <w:szCs w:val="24"/>
        </w:rPr>
      </w:pPr>
      <w:r>
        <w:rPr>
          <w:rFonts w:hAnsi="宋体"/>
          <w:b w:val="0"/>
          <w:color w:val="000000"/>
          <w:position w:val="0"/>
          <w:szCs w:val="24"/>
        </w:rPr>
      </w:r>
      <w:r/>
    </w:p>
    <w:p>
      <w:pPr>
        <w:ind w:firstLine="480"/>
        <w:spacing w:line="360" w:lineRule="auto"/>
        <w:tabs>
          <w:tab w:val="left" w:pos="360" w:leader="none"/>
        </w:tabs>
        <w:rPr>
          <w:rFonts w:hAnsi="宋体"/>
          <w:b w:val="0"/>
          <w:color w:val="000000"/>
          <w:position w:val="0"/>
          <w:szCs w:val="24"/>
          <w:u w:val="single"/>
        </w:rPr>
      </w:pPr>
      <w:r>
        <w:rPr>
          <w:rFonts w:hint="eastAsia" w:hAnsi="宋体"/>
          <w:b w:val="0"/>
          <w:color w:val="000000"/>
          <w:position w:val="0"/>
          <w:szCs w:val="24"/>
        </w:rPr>
        <w:t xml:space="preserve">被授权人身份证号码：</w:t>
      </w:r>
      <w:r/>
    </w:p>
    <w:p>
      <w:pPr>
        <w:spacing w:line="360" w:lineRule="auto"/>
        <w:tabs>
          <w:tab w:val="left" w:pos="360" w:leader="none"/>
        </w:tabs>
        <w:rPr>
          <w:rFonts w:hAnsi="宋体"/>
          <w:b w:val="0"/>
          <w:color w:val="000000"/>
          <w:position w:val="0"/>
          <w:szCs w:val="24"/>
          <w:u w:val="single"/>
        </w:rPr>
      </w:pPr>
      <w:r>
        <w:rPr>
          <w:rFonts w:hint="eastAsia" w:hAnsi="宋体"/>
          <w:b w:val="0"/>
          <w:color w:val="000000"/>
          <w:position w:val="0"/>
          <w:szCs w:val="24"/>
        </w:rPr>
        <w:t xml:space="preserve">    被授权人联系电话：（手机）</w:t>
      </w:r>
      <w:r/>
    </w:p>
    <w:p>
      <w:pPr>
        <w:ind w:firstLine="560"/>
        <w:spacing w:line="360" w:lineRule="auto"/>
        <w:tabs>
          <w:tab w:val="left" w:pos="360" w:leader="none"/>
        </w:tabs>
        <w:rPr>
          <w:rFonts w:hAnsi="宋体"/>
          <w:b w:val="0"/>
          <w:color w:val="000000"/>
          <w:position w:val="0"/>
          <w:szCs w:val="24"/>
        </w:rPr>
      </w:pPr>
      <w:r>
        <w:rPr>
          <w:rFonts w:hint="eastAsia" w:hAnsi="宋体"/>
          <w:b w:val="0"/>
          <w:color w:val="000000"/>
          <w:position w:val="0"/>
          <w:szCs w:val="24"/>
        </w:rPr>
        <w:t xml:space="preserve">授权单位名称：</w:t>
      </w:r>
      <w:r>
        <w:rPr>
          <w:rFonts w:hint="eastAsia" w:hAnsi="宋体"/>
          <w:b w:val="0"/>
          <w:color w:val="000000"/>
          <w:position w:val="0"/>
          <w:szCs w:val="24"/>
          <w:u w:val="single"/>
        </w:rPr>
        <w:t xml:space="preserve">（加盖单位公章）</w:t>
      </w:r>
      <w:r/>
    </w:p>
    <w:p>
      <w:pPr>
        <w:ind w:firstLine="560"/>
        <w:spacing w:line="360" w:lineRule="auto"/>
        <w:tabs>
          <w:tab w:val="left" w:pos="360" w:leader="none"/>
        </w:tabs>
        <w:rPr>
          <w:rFonts w:hAnsi="宋体"/>
          <w:b w:val="0"/>
          <w:color w:val="000000"/>
          <w:position w:val="0"/>
          <w:szCs w:val="24"/>
          <w:u w:val="single"/>
        </w:rPr>
      </w:pPr>
      <w:r>
        <w:rPr>
          <w:rFonts w:hint="eastAsia" w:hAnsi="宋体"/>
          <w:b w:val="0"/>
          <w:color w:val="000000"/>
          <w:position w:val="0"/>
          <w:szCs w:val="24"/>
        </w:rPr>
        <w:t xml:space="preserve">单位地址：</w:t>
      </w:r>
      <w:r/>
    </w:p>
    <w:p>
      <w:pPr>
        <w:ind w:firstLine="560"/>
        <w:jc w:val="center"/>
        <w:spacing w:line="360" w:lineRule="auto"/>
        <w:tabs>
          <w:tab w:val="left" w:pos="360" w:leader="none"/>
        </w:tabs>
        <w:rPr>
          <w:rFonts w:hAnsi="宋体"/>
          <w:b w:val="0"/>
          <w:color w:val="000000"/>
          <w:position w:val="0"/>
          <w:szCs w:val="24"/>
        </w:rPr>
      </w:pPr>
      <w:r>
        <w:rPr>
          <w:rFonts w:hAnsi="宋体"/>
          <w:b w:val="0"/>
          <w:color w:val="000000"/>
          <w:position w:val="0"/>
          <w:szCs w:val="24"/>
        </w:rPr>
      </w:r>
      <w:r/>
    </w:p>
    <w:p>
      <w:pPr>
        <w:ind w:firstLine="560"/>
        <w:jc w:val="center"/>
        <w:spacing w:line="360" w:lineRule="auto"/>
        <w:tabs>
          <w:tab w:val="left" w:pos="360" w:leader="none"/>
        </w:tabs>
        <w:rPr>
          <w:rFonts w:hAnsi="宋体"/>
          <w:b w:val="0"/>
          <w:color w:val="000000"/>
          <w:position w:val="0"/>
          <w:szCs w:val="24"/>
        </w:rPr>
      </w:pPr>
      <w:r>
        <w:rPr>
          <w:rFonts w:hint="eastAsia" w:hAnsi="宋体"/>
          <w:b w:val="0"/>
          <w:color w:val="000000"/>
          <w:position w:val="0"/>
          <w:szCs w:val="24"/>
        </w:rPr>
        <w:t xml:space="preserve">日期：</w:t>
      </w:r>
      <w:r/>
    </w:p>
    <w:p>
      <w:pPr>
        <w:ind w:firstLine="480"/>
        <w:spacing w:line="360" w:lineRule="auto"/>
        <w:rPr>
          <w:rFonts w:hAnsi="宋体" w:cs="宋体"/>
          <w:b w:val="0"/>
          <w:bCs/>
        </w:rPr>
      </w:pPr>
      <w:r>
        <w:rPr>
          <w:rFonts w:hint="eastAsia" w:hAnsi="宋体" w:cs="宋体"/>
          <w:b w:val="0"/>
          <w:bCs/>
        </w:rPr>
        <w:t xml:space="preserve">（注：</w:t>
      </w:r>
      <w:bookmarkStart w:id="196" w:name="OLE_LINK20"/>
      <w:r>
        <w:rPr>
          <w:rFonts w:hint="eastAsia" w:hAnsi="宋体" w:cs="宋体"/>
          <w:b w:val="0"/>
          <w:bCs/>
        </w:rPr>
        <w:t xml:space="preserve">法人授权书</w:t>
      </w:r>
      <w:bookmarkEnd w:id="196"/>
      <w:r>
        <w:rPr>
          <w:rFonts w:hint="eastAsia" w:hAnsi="宋体" w:cs="宋体"/>
          <w:b w:val="0"/>
          <w:bCs/>
        </w:rPr>
        <w:t xml:space="preserve">1、需同时提供法定代表人和被授权人身份证复印件，如法定代表人签署投标文件则无需出具法人授权书，仅需提供法定代表人身份证复印件；2、需提供被授权人近三个月内（</w:t>
      </w:r>
      <w:r>
        <w:rPr>
          <w:rFonts w:hint="eastAsia" w:hAnsi="宋体" w:cs="宋体"/>
          <w:b w:val="0"/>
          <w:bCs/>
        </w:rPr>
        <w:t xml:space="preserve">即2025年</w:t>
      </w:r>
      <w:r>
        <w:rPr>
          <w:rFonts w:hint="eastAsia" w:hAnsi="宋体" w:cs="宋体"/>
          <w:b w:val="0"/>
          <w:bCs/>
        </w:rPr>
        <w:t xml:space="preserve">10</w:t>
      </w:r>
      <w:r>
        <w:rPr>
          <w:rFonts w:hint="eastAsia" w:hAnsi="宋体" w:cs="宋体"/>
          <w:b w:val="0"/>
          <w:bCs/>
        </w:rPr>
        <w:t xml:space="preserve">月-2025年</w:t>
      </w:r>
      <w:r>
        <w:rPr>
          <w:rFonts w:hint="eastAsia" w:hAnsi="宋体" w:cs="宋体"/>
          <w:b w:val="0"/>
          <w:bCs/>
        </w:rPr>
        <w:t xml:space="preserve">12</w:t>
      </w:r>
      <w:r>
        <w:rPr>
          <w:rFonts w:hint="eastAsia" w:hAnsi="宋体" w:cs="宋体"/>
          <w:b w:val="0"/>
          <w:bCs/>
        </w:rPr>
        <w:t xml:space="preserve">月期间）至少一</w:t>
      </w:r>
      <w:r>
        <w:rPr>
          <w:rFonts w:hint="eastAsia" w:hAnsi="宋体" w:cs="宋体"/>
          <w:b w:val="0"/>
          <w:bCs/>
        </w:rPr>
        <w:t xml:space="preserve">个月的供应商为其缴纳社会保障资金记录，如法定代表人签署文件则无需出具。（授权代表依法享受缓缴、免缴社会保障资金的提供相关证明材料，且同时应提供能充分证明投标人与授权代表间实际劳动关系的相关材料））</w:t>
      </w:r>
      <w:r/>
    </w:p>
    <w:p>
      <w:pPr>
        <w:ind w:firstLine="560"/>
        <w:jc w:val="center"/>
        <w:spacing w:line="360" w:lineRule="auto"/>
        <w:tabs>
          <w:tab w:val="left" w:pos="360" w:leader="none"/>
        </w:tabs>
        <w:rPr>
          <w:rFonts w:hAnsi="宋体" w:cs="Arial"/>
          <w:color w:val="000000"/>
          <w:position w:val="0"/>
          <w:sz w:val="28"/>
          <w:szCs w:val="28"/>
        </w:rPr>
      </w:pPr>
      <w:r>
        <w:rPr>
          <w:rFonts w:hAnsi="宋体" w:cs="Arial"/>
          <w:color w:val="000000"/>
          <w:position w:val="0"/>
          <w:sz w:val="28"/>
          <w:szCs w:val="28"/>
        </w:rPr>
        <w:br w:type="page" w:clear="all"/>
      </w:r>
      <w:r/>
    </w:p>
    <w:p>
      <w:pPr>
        <w:jc w:val="left"/>
        <w:spacing w:line="360" w:lineRule="auto"/>
        <w:tabs>
          <w:tab w:val="left" w:pos="360" w:leader="none"/>
        </w:tabs>
        <w:rPr>
          <w:rFonts w:cs="Arial" w:asciiTheme="minorEastAsia" w:hAnsiTheme="minorEastAsia" w:eastAsiaTheme="minorEastAsia"/>
          <w:color w:val="000000"/>
          <w:position w:val="0"/>
          <w:sz w:val="28"/>
          <w:szCs w:val="28"/>
        </w:rPr>
      </w:pPr>
      <w:r>
        <w:rPr>
          <w:rFonts w:hint="eastAsia" w:cs="Arial" w:asciiTheme="minorEastAsia" w:hAnsiTheme="minorEastAsia" w:eastAsiaTheme="minorEastAsia"/>
          <w:color w:val="000000"/>
          <w:position w:val="0"/>
          <w:sz w:val="28"/>
          <w:szCs w:val="28"/>
        </w:rPr>
        <w:t xml:space="preserve">附件7</w:t>
      </w:r>
      <w:r/>
    </w:p>
    <w:p>
      <w:pPr>
        <w:ind w:firstLine="560"/>
        <w:jc w:val="center"/>
        <w:spacing w:line="360" w:lineRule="auto"/>
        <w:tabs>
          <w:tab w:val="left" w:pos="360" w:leader="none"/>
        </w:tabs>
        <w:rPr>
          <w:rFonts w:asciiTheme="minorEastAsia" w:hAnsiTheme="minorEastAsia" w:eastAsiaTheme="minorEastAsia"/>
          <w:b w:val="0"/>
          <w:color w:val="000000"/>
          <w:position w:val="0"/>
          <w:sz w:val="28"/>
          <w:szCs w:val="28"/>
        </w:rPr>
      </w:pPr>
      <w:r>
        <w:rPr>
          <w:rFonts w:hint="eastAsia" w:asciiTheme="minorEastAsia" w:hAnsiTheme="minorEastAsia" w:eastAsiaTheme="minorEastAsia"/>
          <w:color w:val="000000"/>
          <w:position w:val="0"/>
          <w:sz w:val="28"/>
          <w:szCs w:val="28"/>
        </w:rPr>
        <w:t xml:space="preserve">投标函</w:t>
      </w:r>
      <w:r/>
    </w:p>
    <w:p>
      <w:pPr>
        <w:jc w:val="left"/>
        <w:spacing w:line="360" w:lineRule="auto"/>
        <w:rPr>
          <w:rFonts w:asciiTheme="minorEastAsia" w:hAnsiTheme="minorEastAsia" w:eastAsiaTheme="minorEastAsia"/>
          <w:b w:val="0"/>
          <w:color w:val="000000"/>
          <w:position w:val="0"/>
          <w:szCs w:val="24"/>
        </w:rPr>
      </w:pPr>
      <w:r>
        <w:rPr>
          <w:rFonts w:hint="eastAsia" w:asciiTheme="minorEastAsia" w:hAnsiTheme="minorEastAsia" w:eastAsiaTheme="minorEastAsia"/>
          <w:b w:val="0"/>
          <w:color w:val="000000"/>
          <w:position w:val="0"/>
          <w:szCs w:val="24"/>
        </w:rPr>
        <w:t xml:space="preserve">致：南通市中医院</w:t>
      </w:r>
      <w:r/>
    </w:p>
    <w:p>
      <w:pPr>
        <w:ind w:firstLine="560"/>
        <w:jc w:val="left"/>
        <w:spacing w:line="360" w:lineRule="auto"/>
        <w:rPr>
          <w:rFonts w:asciiTheme="minorEastAsia" w:hAnsiTheme="minorEastAsia" w:eastAsiaTheme="minorEastAsia"/>
          <w:b w:val="0"/>
          <w:color w:val="000000"/>
          <w:position w:val="0"/>
          <w:szCs w:val="24"/>
        </w:rPr>
      </w:pPr>
      <w:r>
        <w:rPr>
          <w:rFonts w:hint="eastAsia" w:asciiTheme="minorEastAsia" w:hAnsiTheme="minorEastAsia" w:eastAsiaTheme="minorEastAsia"/>
          <w:b w:val="0"/>
          <w:color w:val="000000"/>
          <w:position w:val="0"/>
          <w:szCs w:val="24"/>
        </w:rPr>
        <w:t xml:space="preserve">根据贵方的</w:t>
      </w:r>
      <w:r>
        <w:rPr>
          <w:rFonts w:hint="eastAsia" w:asciiTheme="minorEastAsia" w:hAnsiTheme="minorEastAsia" w:eastAsiaTheme="minorEastAsia"/>
          <w:b w:val="0"/>
          <w:color w:val="000000"/>
          <w:position w:val="0"/>
          <w:szCs w:val="24"/>
          <w:u w:val="single"/>
        </w:rPr>
        <w:t xml:space="preserve">（项目编号）</w:t>
      </w:r>
      <w:r>
        <w:rPr>
          <w:rFonts w:hint="eastAsia" w:asciiTheme="minorEastAsia" w:hAnsiTheme="minorEastAsia" w:eastAsiaTheme="minorEastAsia"/>
          <w:b w:val="0"/>
          <w:color w:val="000000"/>
          <w:position w:val="0"/>
          <w:szCs w:val="24"/>
        </w:rPr>
        <w:t xml:space="preserve">招标文件，正式授权下述签字人_____(姓名)代表我方_______（投标人的名称），全权处理本次项目投标的有关事宜。</w:t>
      </w:r>
      <w:r/>
    </w:p>
    <w:p>
      <w:pPr>
        <w:ind w:firstLine="560"/>
        <w:jc w:val="left"/>
        <w:spacing w:line="360" w:lineRule="auto"/>
        <w:rPr>
          <w:rFonts w:asciiTheme="minorEastAsia" w:hAnsiTheme="minorEastAsia" w:eastAsiaTheme="minorEastAsia"/>
          <w:b w:val="0"/>
          <w:color w:val="000000"/>
          <w:position w:val="0"/>
          <w:szCs w:val="24"/>
        </w:rPr>
      </w:pPr>
      <w:r>
        <w:rPr>
          <w:rFonts w:hint="eastAsia" w:asciiTheme="minorEastAsia" w:hAnsiTheme="minorEastAsia" w:eastAsiaTheme="minorEastAsia"/>
          <w:b w:val="0"/>
          <w:color w:val="000000"/>
          <w:position w:val="0"/>
          <w:szCs w:val="24"/>
        </w:rPr>
        <w:t xml:space="preserve">据此函，__________签字</w:t>
      </w:r>
      <w:r>
        <w:rPr>
          <w:rFonts w:hint="eastAsia" w:asciiTheme="minorEastAsia" w:hAnsiTheme="minorEastAsia" w:eastAsiaTheme="minorEastAsia"/>
          <w:b w:val="0"/>
          <w:color w:val="000000"/>
          <w:position w:val="0"/>
          <w:szCs w:val="24"/>
        </w:rPr>
        <w:t xml:space="preserve">人兹宣布</w:t>
      </w:r>
      <w:r>
        <w:rPr>
          <w:rFonts w:hint="eastAsia" w:asciiTheme="minorEastAsia" w:hAnsiTheme="minorEastAsia" w:eastAsiaTheme="minorEastAsia"/>
          <w:b w:val="0"/>
          <w:color w:val="000000"/>
          <w:position w:val="0"/>
          <w:szCs w:val="24"/>
        </w:rPr>
        <w:t xml:space="preserve">同意如下：</w:t>
      </w:r>
      <w:r/>
    </w:p>
    <w:p>
      <w:pPr>
        <w:ind w:firstLine="480"/>
        <w:jc w:val="left"/>
        <w:spacing w:line="360" w:lineRule="auto"/>
        <w:rPr>
          <w:rFonts w:asciiTheme="minorEastAsia" w:hAnsiTheme="minorEastAsia" w:eastAsiaTheme="minorEastAsia"/>
          <w:b w:val="0"/>
          <w:color w:val="000000"/>
          <w:position w:val="0"/>
          <w:szCs w:val="24"/>
        </w:rPr>
      </w:pPr>
      <w:r>
        <w:rPr>
          <w:rFonts w:hint="eastAsia" w:asciiTheme="minorEastAsia" w:hAnsiTheme="minorEastAsia" w:eastAsiaTheme="minorEastAsia"/>
          <w:b w:val="0"/>
          <w:color w:val="000000"/>
          <w:position w:val="0"/>
          <w:szCs w:val="24"/>
        </w:rPr>
        <w:t xml:space="preserve">1.按招标文件规定的各项要求，向买方提供所需货物（包含与货物相关的服务）。</w:t>
      </w:r>
      <w:r/>
    </w:p>
    <w:p>
      <w:pPr>
        <w:ind w:firstLine="560"/>
        <w:jc w:val="left"/>
        <w:spacing w:line="360" w:lineRule="auto"/>
        <w:rPr>
          <w:rFonts w:asciiTheme="minorEastAsia" w:hAnsiTheme="minorEastAsia" w:eastAsiaTheme="minorEastAsia"/>
          <w:b w:val="0"/>
          <w:color w:val="000000"/>
          <w:position w:val="0"/>
          <w:szCs w:val="24"/>
        </w:rPr>
      </w:pPr>
      <w:r>
        <w:rPr>
          <w:rFonts w:hint="eastAsia" w:asciiTheme="minorEastAsia" w:hAnsiTheme="minorEastAsia" w:eastAsiaTheme="minorEastAsia"/>
          <w:b w:val="0"/>
          <w:color w:val="000000"/>
          <w:position w:val="0"/>
          <w:szCs w:val="24"/>
        </w:rPr>
        <w:t xml:space="preserve">2.我们完全理解贵方不一定将合同授予最低报价的投标人。</w:t>
      </w:r>
      <w:r/>
    </w:p>
    <w:p>
      <w:pPr>
        <w:ind w:firstLine="560"/>
        <w:jc w:val="left"/>
        <w:spacing w:line="360" w:lineRule="auto"/>
        <w:rPr>
          <w:rFonts w:asciiTheme="minorEastAsia" w:hAnsiTheme="minorEastAsia" w:eastAsiaTheme="minorEastAsia"/>
          <w:b w:val="0"/>
          <w:color w:val="000000"/>
          <w:position w:val="0"/>
          <w:szCs w:val="24"/>
        </w:rPr>
      </w:pPr>
      <w:r>
        <w:rPr>
          <w:rFonts w:hint="eastAsia" w:asciiTheme="minorEastAsia" w:hAnsiTheme="minorEastAsia" w:eastAsiaTheme="minorEastAsia"/>
          <w:b w:val="0"/>
          <w:color w:val="000000"/>
          <w:position w:val="0"/>
          <w:szCs w:val="24"/>
        </w:rPr>
        <w:t xml:space="preserve">3.我们已详细审核全部招标文件及其有效补充文件，我们知道必须放弃提出含糊不清或误解问题的权利。</w:t>
      </w:r>
      <w:r/>
    </w:p>
    <w:p>
      <w:pPr>
        <w:ind w:firstLine="480"/>
        <w:jc w:val="left"/>
        <w:spacing w:line="360" w:lineRule="auto"/>
        <w:rPr>
          <w:rFonts w:asciiTheme="minorEastAsia" w:hAnsiTheme="minorEastAsia" w:eastAsiaTheme="minorEastAsia"/>
          <w:b w:val="0"/>
          <w:color w:val="000000"/>
          <w:position w:val="0"/>
          <w:szCs w:val="24"/>
        </w:rPr>
      </w:pPr>
      <w:r>
        <w:rPr>
          <w:rFonts w:hint="eastAsia" w:asciiTheme="minorEastAsia" w:hAnsiTheme="minorEastAsia" w:eastAsiaTheme="minorEastAsia"/>
          <w:b w:val="0"/>
          <w:color w:val="000000"/>
          <w:position w:val="0"/>
          <w:szCs w:val="24"/>
        </w:rPr>
        <w:t xml:space="preserve">4.我们同意从规定的开标日期起遵循本投标文件，并在规定的投标有效期（为采购文件规定的开标之日后90日历天）期满之前均具有约束力。</w:t>
      </w:r>
      <w:r/>
    </w:p>
    <w:p>
      <w:pPr>
        <w:ind w:firstLine="480"/>
        <w:jc w:val="left"/>
        <w:spacing w:line="360" w:lineRule="auto"/>
        <w:rPr>
          <w:rFonts w:asciiTheme="minorEastAsia" w:hAnsiTheme="minorEastAsia" w:eastAsiaTheme="minorEastAsia"/>
          <w:b w:val="0"/>
          <w:color w:val="000000"/>
          <w:position w:val="0"/>
          <w:szCs w:val="24"/>
        </w:rPr>
      </w:pPr>
      <w:r>
        <w:rPr>
          <w:rFonts w:asciiTheme="minorEastAsia" w:hAnsiTheme="minorEastAsia" w:eastAsiaTheme="minorEastAsia"/>
          <w:b w:val="0"/>
          <w:color w:val="000000"/>
          <w:position w:val="0"/>
          <w:szCs w:val="24"/>
        </w:rPr>
        <w:t xml:space="preserve">5</w:t>
      </w:r>
      <w:r>
        <w:rPr>
          <w:rFonts w:hint="eastAsia" w:asciiTheme="minorEastAsia" w:hAnsiTheme="minorEastAsia" w:eastAsiaTheme="minorEastAsia"/>
          <w:b w:val="0"/>
          <w:color w:val="000000"/>
          <w:position w:val="0"/>
          <w:szCs w:val="24"/>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Theme="minorEastAsia" w:hAnsiTheme="minorEastAsia" w:eastAsiaTheme="minorEastAsia"/>
          <w:b w:val="0"/>
          <w:color w:val="000000"/>
          <w:position w:val="0"/>
          <w:szCs w:val="24"/>
        </w:rPr>
      </w:pPr>
      <w:r>
        <w:rPr>
          <w:rFonts w:asciiTheme="minorEastAsia" w:hAnsiTheme="minorEastAsia" w:eastAsiaTheme="minorEastAsia"/>
          <w:b w:val="0"/>
          <w:color w:val="000000"/>
          <w:position w:val="0"/>
          <w:szCs w:val="24"/>
        </w:rPr>
        <w:t xml:space="preserve">6</w:t>
      </w:r>
      <w:r>
        <w:rPr>
          <w:rFonts w:hint="eastAsia" w:asciiTheme="minorEastAsia" w:hAnsiTheme="minorEastAsia" w:eastAsiaTheme="minorEastAsia"/>
          <w:b w:val="0"/>
          <w:color w:val="000000"/>
          <w:position w:val="0"/>
          <w:szCs w:val="24"/>
        </w:rPr>
        <w:t xml:space="preserve">.一旦我方中标,我方将根据招标文件的规定，严格履行合同的责任和义务,并保证在招标文件规定的时间完成项目，交付买方验收、使用。</w:t>
      </w:r>
      <w:r/>
    </w:p>
    <w:p>
      <w:pPr>
        <w:ind w:left="425"/>
        <w:jc w:val="left"/>
        <w:spacing w:line="360" w:lineRule="auto"/>
        <w:rPr>
          <w:rFonts w:asciiTheme="minorEastAsia" w:hAnsiTheme="minorEastAsia" w:eastAsiaTheme="minorEastAsia"/>
          <w:b w:val="0"/>
          <w:color w:val="000000"/>
          <w:position w:val="0"/>
          <w:szCs w:val="24"/>
        </w:rPr>
      </w:pPr>
      <w:r>
        <w:rPr>
          <w:rFonts w:asciiTheme="minorEastAsia" w:hAnsiTheme="minorEastAsia" w:eastAsiaTheme="minorEastAsia"/>
          <w:b w:val="0"/>
          <w:color w:val="000000"/>
          <w:position w:val="0"/>
          <w:szCs w:val="24"/>
        </w:rPr>
        <w:t xml:space="preserve">7</w:t>
      </w:r>
      <w:r>
        <w:rPr>
          <w:rFonts w:hint="eastAsia" w:asciiTheme="minorEastAsia" w:hAnsiTheme="minorEastAsia" w:eastAsiaTheme="minorEastAsia"/>
          <w:b w:val="0"/>
          <w:color w:val="000000"/>
          <w:position w:val="0"/>
          <w:szCs w:val="24"/>
        </w:rPr>
        <w:t xml:space="preserve">.与本投标有关的正式通讯地址为：</w:t>
      </w:r>
      <w:r/>
    </w:p>
    <w:p>
      <w:pPr>
        <w:ind w:left="420" w:firstLine="560"/>
        <w:jc w:val="left"/>
        <w:spacing w:line="360" w:lineRule="auto"/>
        <w:rPr>
          <w:rFonts w:asciiTheme="minorEastAsia" w:hAnsiTheme="minorEastAsia" w:eastAsiaTheme="minorEastAsia"/>
          <w:b w:val="0"/>
          <w:color w:val="000000"/>
          <w:position w:val="0"/>
          <w:szCs w:val="24"/>
        </w:rPr>
      </w:pPr>
      <w:r>
        <w:rPr>
          <w:rFonts w:hint="eastAsia" w:asciiTheme="minorEastAsia" w:hAnsiTheme="minorEastAsia" w:eastAsiaTheme="minorEastAsia"/>
          <w:b w:val="0"/>
          <w:color w:val="000000"/>
          <w:position w:val="0"/>
          <w:szCs w:val="24"/>
        </w:rPr>
        <w:t xml:space="preserve">地           址：</w:t>
      </w:r>
      <w:r/>
    </w:p>
    <w:p>
      <w:pPr>
        <w:ind w:left="420" w:firstLine="560"/>
        <w:jc w:val="left"/>
        <w:spacing w:line="360" w:lineRule="auto"/>
        <w:rPr>
          <w:rFonts w:asciiTheme="minorEastAsia" w:hAnsiTheme="minorEastAsia" w:eastAsiaTheme="minorEastAsia"/>
          <w:b w:val="0"/>
          <w:color w:val="000000"/>
          <w:position w:val="0"/>
          <w:szCs w:val="24"/>
        </w:rPr>
      </w:pPr>
      <w:r>
        <w:rPr>
          <w:rFonts w:hint="eastAsia" w:asciiTheme="minorEastAsia" w:hAnsiTheme="minorEastAsia" w:eastAsiaTheme="minorEastAsia"/>
          <w:b w:val="0"/>
          <w:color w:val="000000"/>
          <w:position w:val="0"/>
          <w:szCs w:val="24"/>
        </w:rPr>
        <w:t xml:space="preserve">邮</w:t>
      </w:r>
      <w:r>
        <w:rPr>
          <w:rFonts w:hint="eastAsia" w:asciiTheme="minorEastAsia" w:hAnsiTheme="minorEastAsia" w:eastAsiaTheme="minorEastAsia"/>
          <w:b w:val="0"/>
          <w:color w:val="000000"/>
          <w:position w:val="0"/>
          <w:szCs w:val="24"/>
        </w:rPr>
        <w:t xml:space="preserve">           编：</w:t>
      </w:r>
      <w:r/>
    </w:p>
    <w:p>
      <w:pPr>
        <w:ind w:left="420" w:firstLine="560"/>
        <w:jc w:val="left"/>
        <w:spacing w:line="360" w:lineRule="auto"/>
        <w:rPr>
          <w:rFonts w:asciiTheme="minorEastAsia" w:hAnsiTheme="minorEastAsia" w:eastAsiaTheme="minorEastAsia"/>
          <w:b w:val="0"/>
          <w:color w:val="000000"/>
          <w:position w:val="0"/>
          <w:szCs w:val="24"/>
        </w:rPr>
      </w:pPr>
      <w:r>
        <w:rPr>
          <w:rFonts w:hint="eastAsia" w:asciiTheme="minorEastAsia" w:hAnsiTheme="minorEastAsia" w:eastAsiaTheme="minorEastAsia"/>
          <w:b w:val="0"/>
          <w:color w:val="000000"/>
          <w:position w:val="0"/>
          <w:szCs w:val="24"/>
        </w:rPr>
        <w:t xml:space="preserve">电           话：</w:t>
      </w:r>
      <w:r/>
    </w:p>
    <w:p>
      <w:pPr>
        <w:ind w:left="420" w:firstLine="560"/>
        <w:jc w:val="left"/>
        <w:spacing w:line="360" w:lineRule="auto"/>
        <w:rPr>
          <w:rFonts w:asciiTheme="minorEastAsia" w:hAnsiTheme="minorEastAsia" w:eastAsiaTheme="minorEastAsia"/>
          <w:b w:val="0"/>
          <w:color w:val="000000"/>
          <w:position w:val="0"/>
          <w:szCs w:val="24"/>
        </w:rPr>
      </w:pPr>
      <w:r>
        <w:rPr>
          <w:rFonts w:hint="eastAsia" w:asciiTheme="minorEastAsia" w:hAnsiTheme="minorEastAsia" w:eastAsiaTheme="minorEastAsia"/>
          <w:b w:val="0"/>
          <w:color w:val="000000"/>
          <w:position w:val="0"/>
          <w:szCs w:val="24"/>
        </w:rPr>
        <w:t xml:space="preserve">传           真：</w:t>
      </w:r>
      <w:r/>
    </w:p>
    <w:p>
      <w:pPr>
        <w:ind w:left="420" w:firstLine="560"/>
        <w:jc w:val="left"/>
        <w:spacing w:line="360" w:lineRule="auto"/>
        <w:rPr>
          <w:rFonts w:asciiTheme="minorEastAsia" w:hAnsiTheme="minorEastAsia" w:eastAsiaTheme="minorEastAsia"/>
          <w:b w:val="0"/>
          <w:color w:val="000000"/>
          <w:position w:val="0"/>
          <w:szCs w:val="24"/>
        </w:rPr>
      </w:pPr>
      <w:r>
        <w:rPr>
          <w:rFonts w:hint="eastAsia" w:asciiTheme="minorEastAsia" w:hAnsiTheme="minorEastAsia" w:eastAsiaTheme="minorEastAsia"/>
          <w:b w:val="0"/>
          <w:color w:val="000000"/>
          <w:position w:val="0"/>
          <w:szCs w:val="24"/>
        </w:rPr>
        <w:t xml:space="preserve">投标人开户行：</w:t>
      </w:r>
      <w:r/>
    </w:p>
    <w:p>
      <w:pPr>
        <w:ind w:left="420" w:firstLine="560"/>
        <w:jc w:val="left"/>
        <w:spacing w:line="360" w:lineRule="auto"/>
        <w:rPr>
          <w:rFonts w:asciiTheme="minorEastAsia" w:hAnsiTheme="minorEastAsia" w:eastAsiaTheme="minorEastAsia"/>
          <w:b w:val="0"/>
          <w:color w:val="000000"/>
          <w:position w:val="0"/>
          <w:szCs w:val="24"/>
        </w:rPr>
      </w:pPr>
      <w:r>
        <w:rPr>
          <w:rFonts w:hint="eastAsia" w:asciiTheme="minorEastAsia" w:hAnsiTheme="minorEastAsia" w:eastAsiaTheme="minorEastAsia"/>
          <w:b w:val="0"/>
          <w:color w:val="000000"/>
          <w:position w:val="0"/>
          <w:szCs w:val="24"/>
        </w:rPr>
        <w:t xml:space="preserve">账</w:t>
      </w:r>
      <w:r>
        <w:rPr>
          <w:rFonts w:hint="eastAsia" w:asciiTheme="minorEastAsia" w:hAnsiTheme="minorEastAsia" w:eastAsiaTheme="minorEastAsia"/>
          <w:b w:val="0"/>
          <w:color w:val="000000"/>
          <w:position w:val="0"/>
          <w:szCs w:val="24"/>
        </w:rPr>
        <w:t xml:space="preserve">           号： </w:t>
      </w:r>
      <w:r/>
    </w:p>
    <w:p>
      <w:pPr>
        <w:ind w:left="420" w:firstLine="560"/>
        <w:jc w:val="left"/>
        <w:spacing w:line="360" w:lineRule="auto"/>
        <w:rPr>
          <w:rFonts w:asciiTheme="minorEastAsia" w:hAnsiTheme="minorEastAsia" w:eastAsiaTheme="minorEastAsia"/>
          <w:b w:val="0"/>
          <w:color w:val="000000"/>
          <w:position w:val="0"/>
          <w:szCs w:val="24"/>
        </w:rPr>
      </w:pPr>
      <w:r>
        <w:rPr>
          <w:rFonts w:hint="eastAsia" w:asciiTheme="minorEastAsia" w:hAnsiTheme="minorEastAsia" w:eastAsiaTheme="minorEastAsia"/>
          <w:b w:val="0"/>
          <w:color w:val="000000"/>
          <w:position w:val="0"/>
          <w:szCs w:val="24"/>
        </w:rPr>
        <w:t xml:space="preserve">日           期：________年____月____日</w:t>
      </w:r>
      <w:r/>
    </w:p>
    <w:p>
      <w:pPr>
        <w:jc w:val="left"/>
        <w:spacing w:line="360" w:lineRule="auto"/>
        <w:rPr>
          <w:rFonts w:ascii="仿宋" w:hAnsi="仿宋" w:eastAsia="仿宋"/>
          <w:b w:val="0"/>
          <w:bCs/>
          <w:color w:val="000000"/>
          <w:position w:val="0"/>
          <w:sz w:val="28"/>
          <w:szCs w:val="28"/>
        </w:rPr>
      </w:pPr>
      <w:r>
        <w:rPr>
          <w:rFonts w:ascii="仿宋" w:hAnsi="仿宋" w:eastAsia="仿宋"/>
          <w:b w:val="0"/>
          <w:bCs/>
          <w:color w:val="000000"/>
          <w:position w:val="0"/>
          <w:sz w:val="28"/>
          <w:szCs w:val="28"/>
        </w:rPr>
      </w:r>
      <w:r/>
    </w:p>
    <w:p>
      <w:pPr>
        <w:jc w:val="left"/>
        <w:spacing w:line="360" w:lineRule="auto"/>
        <w:rPr>
          <w:rFonts w:ascii="仿宋" w:hAnsi="仿宋" w:eastAsia="仿宋"/>
          <w:position w:val="0"/>
          <w:sz w:val="28"/>
          <w:szCs w:val="28"/>
        </w:rPr>
      </w:pPr>
      <w:r>
        <w:rPr>
          <w:rFonts w:ascii="仿宋" w:hAnsi="仿宋" w:eastAsia="仿宋"/>
          <w:position w:val="0"/>
          <w:sz w:val="28"/>
          <w:szCs w:val="28"/>
        </w:rPr>
      </w:r>
      <w:r/>
    </w:p>
    <w:p>
      <w:pPr>
        <w:jc w:val="left"/>
        <w:spacing w:line="360" w:lineRule="auto"/>
        <w:rPr>
          <w:rFonts w:ascii="仿宋" w:hAnsi="仿宋" w:eastAsia="仿宋"/>
          <w:position w:val="0"/>
          <w:sz w:val="28"/>
          <w:szCs w:val="28"/>
        </w:rPr>
      </w:pPr>
      <w:r>
        <w:rPr>
          <w:rFonts w:ascii="仿宋" w:hAnsi="仿宋" w:eastAsia="仿宋"/>
          <w:position w:val="0"/>
          <w:sz w:val="28"/>
          <w:szCs w:val="28"/>
        </w:rPr>
      </w:r>
      <w:r/>
    </w:p>
    <w:p>
      <w:pPr>
        <w:jc w:val="left"/>
        <w:spacing w:line="360" w:lineRule="auto"/>
        <w:rPr>
          <w:rFonts w:ascii="仿宋" w:hAnsi="仿宋" w:eastAsia="仿宋"/>
          <w:position w:val="0"/>
          <w:sz w:val="28"/>
          <w:szCs w:val="28"/>
        </w:rPr>
      </w:pPr>
      <w:r>
        <w:rPr>
          <w:rFonts w:ascii="仿宋" w:hAnsi="仿宋" w:eastAsia="仿宋"/>
          <w:position w:val="0"/>
          <w:sz w:val="28"/>
          <w:szCs w:val="28"/>
        </w:rPr>
      </w:r>
      <w:r/>
    </w:p>
    <w:p>
      <w:pPr>
        <w:jc w:val="left"/>
        <w:spacing w:line="360" w:lineRule="auto"/>
        <w:rPr>
          <w:rFonts w:asciiTheme="minorEastAsia" w:hAnsiTheme="minorEastAsia" w:eastAsiaTheme="minorEastAsia"/>
          <w:position w:val="0"/>
          <w:sz w:val="28"/>
          <w:szCs w:val="28"/>
        </w:rPr>
      </w:pPr>
      <w:r>
        <w:rPr>
          <w:rFonts w:asciiTheme="minorEastAsia" w:hAnsiTheme="minorEastAsia" w:eastAsiaTheme="minorEastAsia"/>
          <w:position w:val="0"/>
          <w:sz w:val="28"/>
          <w:szCs w:val="28"/>
        </w:rPr>
      </w:r>
      <w:r/>
    </w:p>
    <w:p>
      <w:pPr>
        <w:jc w:val="left"/>
        <w:spacing w:line="360" w:lineRule="auto"/>
        <w:rPr>
          <w:rFonts w:asciiTheme="minorEastAsia" w:hAnsiTheme="minorEastAsia" w:eastAsiaTheme="minorEastAsia"/>
          <w:position w:val="0"/>
          <w:sz w:val="28"/>
          <w:szCs w:val="28"/>
        </w:rPr>
      </w:pPr>
      <w:r>
        <w:rPr>
          <w:rFonts w:hint="eastAsia" w:asciiTheme="minorEastAsia" w:hAnsiTheme="minorEastAsia" w:eastAsiaTheme="minorEastAsia"/>
          <w:position w:val="0"/>
          <w:sz w:val="28"/>
          <w:szCs w:val="28"/>
        </w:rPr>
        <w:t xml:space="preserve">附件8 </w:t>
      </w:r>
      <w:r/>
    </w:p>
    <w:p>
      <w:pPr>
        <w:ind w:firstLine="281"/>
        <w:jc w:val="center"/>
        <w:spacing w:line="360" w:lineRule="auto"/>
        <w:rPr>
          <w:rFonts w:asciiTheme="minorEastAsia" w:hAnsiTheme="minorEastAsia" w:eastAsiaTheme="minorEastAsia"/>
          <w:position w:val="0"/>
          <w:sz w:val="28"/>
          <w:szCs w:val="28"/>
        </w:rPr>
      </w:pPr>
      <w:r>
        <w:rPr>
          <w:rFonts w:hint="eastAsia" w:asciiTheme="minorEastAsia" w:hAnsiTheme="minorEastAsia" w:eastAsiaTheme="minorEastAsia"/>
          <w:position w:val="0"/>
          <w:sz w:val="28"/>
          <w:szCs w:val="28"/>
        </w:rPr>
        <w:t xml:space="preserve">中小</w:t>
      </w:r>
      <w:r>
        <w:rPr>
          <w:rFonts w:hint="eastAsia" w:asciiTheme="minorEastAsia" w:hAnsiTheme="minorEastAsia" w:eastAsiaTheme="minorEastAsia"/>
          <w:position w:val="0"/>
          <w:sz w:val="28"/>
          <w:szCs w:val="28"/>
        </w:rPr>
        <w:t xml:space="preserve">微企业</w:t>
      </w:r>
      <w:r>
        <w:rPr>
          <w:rFonts w:hint="eastAsia" w:asciiTheme="minorEastAsia" w:hAnsiTheme="minorEastAsia" w:eastAsiaTheme="minorEastAsia"/>
          <w:position w:val="0"/>
          <w:sz w:val="28"/>
          <w:szCs w:val="28"/>
        </w:rPr>
        <w:t xml:space="preserve">声明函（货物类项目）</w:t>
      </w:r>
      <w:r/>
    </w:p>
    <w:p>
      <w:pPr>
        <w:ind w:firstLine="420"/>
        <w:spacing w:line="440" w:lineRule="exact"/>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本公司（联合体）郑重声明，根据《政府采购促进中小企业发展管理办法》(财库</w:t>
      </w:r>
      <w:r>
        <w:rPr>
          <w:rFonts w:hint="eastAsia" w:cs="方正仿宋_GBK" w:asciiTheme="minorEastAsia" w:hAnsiTheme="minorEastAsia" w:eastAsiaTheme="minorEastAsia"/>
          <w:b w:val="0"/>
          <w:position w:val="0"/>
          <w:szCs w:val="24"/>
        </w:rPr>
        <w:t xml:space="preserve">〔</w:t>
      </w:r>
      <w:r>
        <w:rPr>
          <w:rFonts w:hint="eastAsia" w:asciiTheme="minorEastAsia" w:hAnsiTheme="minorEastAsia" w:eastAsiaTheme="minorEastAsia"/>
          <w:b w:val="0"/>
          <w:position w:val="0"/>
          <w:szCs w:val="24"/>
        </w:rPr>
        <w:t xml:space="preserve">2020</w:t>
      </w:r>
      <w:r>
        <w:rPr>
          <w:rFonts w:hint="eastAsia" w:cs="方正仿宋_GBK" w:asciiTheme="minorEastAsia" w:hAnsiTheme="minorEastAsia" w:eastAsiaTheme="minorEastAsia"/>
          <w:b w:val="0"/>
          <w:position w:val="0"/>
          <w:szCs w:val="24"/>
        </w:rPr>
        <w:t xml:space="preserve">〕</w:t>
      </w:r>
      <w:r>
        <w:rPr>
          <w:rFonts w:hint="eastAsia" w:asciiTheme="minorEastAsia" w:hAnsiTheme="minorEastAsia" w:eastAsiaTheme="minorEastAsia"/>
          <w:b w:val="0"/>
          <w:position w:val="0"/>
          <w:szCs w:val="24"/>
        </w:rPr>
        <w:t xml:space="preserve">46号)的规定，本公司（联合体）参加</w:t>
      </w:r>
      <w:r>
        <w:rPr>
          <w:rFonts w:hint="eastAsia" w:asciiTheme="minorEastAsia" w:hAnsiTheme="minorEastAsia" w:eastAsiaTheme="minorEastAsia"/>
          <w:b w:val="0"/>
          <w:position w:val="0"/>
          <w:szCs w:val="24"/>
          <w:u w:val="single"/>
        </w:rPr>
        <w:t xml:space="preserve">南通市中医院</w:t>
      </w:r>
      <w:r>
        <w:rPr>
          <w:rFonts w:hint="eastAsia" w:asciiTheme="minorEastAsia" w:hAnsiTheme="minorEastAsia" w:eastAsiaTheme="minorEastAsia"/>
          <w:b w:val="0"/>
          <w:position w:val="0"/>
          <w:szCs w:val="24"/>
        </w:rPr>
        <w:t xml:space="preserve">组织的采购编号为，</w:t>
      </w:r>
      <w:r>
        <w:rPr>
          <w:rFonts w:hint="eastAsia" w:asciiTheme="minorEastAsia" w:hAnsiTheme="minorEastAsia" w:eastAsiaTheme="minorEastAsia"/>
          <w:b w:val="0"/>
          <w:position w:val="0"/>
          <w:szCs w:val="24"/>
          <w:u w:val="single"/>
        </w:rPr>
        <w:t xml:space="preserve">（项目名称）</w:t>
      </w:r>
      <w:r>
        <w:rPr>
          <w:rFonts w:hint="eastAsia" w:asciiTheme="minorEastAsia" w:hAnsiTheme="minorEastAsia" w:eastAsiaTheme="minorEastAsia"/>
          <w:b w:val="0"/>
          <w:position w:val="0"/>
          <w:szCs w:val="24"/>
        </w:rPr>
        <w:t xml:space="preserve">的采购活动，提供的货物全部由符合政策要求的中小</w:t>
      </w:r>
      <w:r>
        <w:rPr>
          <w:rFonts w:hint="eastAsia" w:asciiTheme="minorEastAsia" w:hAnsiTheme="minorEastAsia" w:eastAsiaTheme="minorEastAsia"/>
          <w:b w:val="0"/>
          <w:position w:val="0"/>
          <w:szCs w:val="24"/>
        </w:rPr>
        <w:t xml:space="preserve">微企业</w:t>
      </w:r>
      <w:r>
        <w:rPr>
          <w:rFonts w:hint="eastAsia" w:asciiTheme="minorEastAsia" w:hAnsiTheme="minorEastAsia" w:eastAsiaTheme="minorEastAsia"/>
          <w:b w:val="0"/>
          <w:position w:val="0"/>
          <w:szCs w:val="24"/>
        </w:rPr>
        <w:t xml:space="preserve">制造。根据《工业和信息化部、国家统计局、国家发展和改革委员会、财政部关于印发中小企业划型标准规定的通知》(工信部联企业</w:t>
      </w:r>
      <w:r>
        <w:rPr>
          <w:rFonts w:hint="eastAsia" w:cs="方正仿宋_GBK" w:asciiTheme="minorEastAsia" w:hAnsiTheme="minorEastAsia" w:eastAsiaTheme="minorEastAsia"/>
          <w:b w:val="0"/>
          <w:position w:val="0"/>
          <w:szCs w:val="24"/>
        </w:rPr>
        <w:t xml:space="preserve">〔</w:t>
      </w:r>
      <w:r>
        <w:rPr>
          <w:rFonts w:hint="eastAsia" w:asciiTheme="minorEastAsia" w:hAnsiTheme="minorEastAsia" w:eastAsiaTheme="minorEastAsia"/>
          <w:b w:val="0"/>
          <w:position w:val="0"/>
          <w:szCs w:val="24"/>
        </w:rPr>
        <w:t xml:space="preserve">2011</w:t>
      </w:r>
      <w:r>
        <w:rPr>
          <w:rFonts w:hint="eastAsia" w:cs="方正仿宋_GBK" w:asciiTheme="minorEastAsia" w:hAnsiTheme="minorEastAsia" w:eastAsiaTheme="minorEastAsia"/>
          <w:b w:val="0"/>
          <w:position w:val="0"/>
          <w:szCs w:val="24"/>
        </w:rPr>
        <w:t xml:space="preserve">〕</w:t>
      </w:r>
      <w:r>
        <w:rPr>
          <w:rFonts w:hint="eastAsia" w:asciiTheme="minorEastAsia" w:hAnsiTheme="minorEastAsia" w:eastAsiaTheme="minorEastAsia"/>
          <w:b w:val="0"/>
          <w:position w:val="0"/>
          <w:szCs w:val="24"/>
        </w:rPr>
        <w:t xml:space="preserve">300号)的规定，相关企业（含联合体中的中小微企业、签订分包意向协议的中小微企业）的具体情况如下：</w:t>
      </w:r>
      <w:r/>
    </w:p>
    <w:p>
      <w:pPr>
        <w:ind w:firstLine="420"/>
        <w:spacing w:line="440" w:lineRule="exact"/>
        <w:rPr>
          <w:rFonts w:asciiTheme="minorEastAsia" w:hAnsiTheme="minorEastAsia" w:eastAsiaTheme="minorEastAsia"/>
          <w:b w:val="0"/>
          <w:i/>
          <w:position w:val="0"/>
          <w:szCs w:val="24"/>
          <w:u w:val="single"/>
        </w:rPr>
      </w:pPr>
      <w:r>
        <w:rPr>
          <w:rFonts w:hint="eastAsia" w:asciiTheme="minorEastAsia" w:hAnsiTheme="minorEastAsia" w:eastAsiaTheme="minorEastAsia"/>
          <w:b w:val="0"/>
          <w:position w:val="0"/>
          <w:szCs w:val="24"/>
        </w:rPr>
        <w:t xml:space="preserve">1.</w:t>
      </w:r>
      <w:r>
        <w:rPr>
          <w:rFonts w:hint="eastAsia" w:asciiTheme="minorEastAsia" w:hAnsiTheme="minorEastAsia" w:eastAsiaTheme="minorEastAsia"/>
          <w:b w:val="0"/>
          <w:position w:val="0"/>
          <w:szCs w:val="24"/>
          <w:u w:val="single"/>
        </w:rPr>
        <w:t xml:space="preserve">（标的名称）</w:t>
      </w:r>
      <w:r>
        <w:rPr>
          <w:rFonts w:hint="eastAsia" w:asciiTheme="minorEastAsia" w:hAnsiTheme="minorEastAsia" w:eastAsiaTheme="minorEastAsia"/>
          <w:b w:val="0"/>
          <w:i/>
          <w:position w:val="0"/>
          <w:szCs w:val="24"/>
        </w:rPr>
        <w:t xml:space="preserve">，</w:t>
      </w:r>
      <w:r>
        <w:rPr>
          <w:rFonts w:hint="eastAsia" w:asciiTheme="minorEastAsia" w:hAnsiTheme="minorEastAsia" w:eastAsiaTheme="minorEastAsia"/>
          <w:b w:val="0"/>
          <w:position w:val="0"/>
          <w:szCs w:val="24"/>
        </w:rPr>
        <w:t xml:space="preserve">属于</w:t>
      </w:r>
      <w:r>
        <w:rPr>
          <w:rFonts w:cs="仿宋" w:asciiTheme="minorEastAsia" w:hAnsiTheme="minorEastAsia" w:eastAsiaTheme="minorEastAsia"/>
          <w:b w:val="0"/>
          <w:position w:val="0"/>
          <w:szCs w:val="24"/>
          <w:u w:val="single"/>
        </w:rPr>
        <w:t xml:space="preserve">工业</w:t>
      </w:r>
      <w:r>
        <w:rPr>
          <w:rFonts w:hint="eastAsia" w:asciiTheme="minorEastAsia" w:hAnsiTheme="minorEastAsia" w:eastAsiaTheme="minorEastAsia"/>
          <w:b w:val="0"/>
          <w:position w:val="0"/>
          <w:szCs w:val="24"/>
        </w:rPr>
        <w:t xml:space="preserve">行业；制造商为</w:t>
      </w:r>
      <w:r>
        <w:rPr>
          <w:rFonts w:hint="eastAsia" w:asciiTheme="minorEastAsia" w:hAnsiTheme="minorEastAsia" w:eastAsiaTheme="minorEastAsia"/>
          <w:b w:val="0"/>
          <w:position w:val="0"/>
          <w:szCs w:val="24"/>
          <w:u w:val="single"/>
        </w:rPr>
        <w:t xml:space="preserve">（企业名称）</w:t>
      </w:r>
      <w:r>
        <w:rPr>
          <w:rFonts w:hint="eastAsia" w:asciiTheme="minorEastAsia" w:hAnsiTheme="minorEastAsia" w:eastAsiaTheme="minorEastAsia"/>
          <w:b w:val="0"/>
          <w:position w:val="0"/>
          <w:szCs w:val="24"/>
        </w:rPr>
        <w:t xml:space="preserve">，从业人员人，营业收入为万元，资产总额为万元，属于</w:t>
      </w:r>
      <w:r>
        <w:rPr>
          <w:rFonts w:hint="eastAsia" w:asciiTheme="minorEastAsia" w:hAnsiTheme="minorEastAsia" w:eastAsiaTheme="minorEastAsia"/>
          <w:b w:val="0"/>
          <w:position w:val="0"/>
          <w:szCs w:val="24"/>
          <w:u w:val="single"/>
        </w:rPr>
        <w:t xml:space="preserve">（□中型企业 □小型企业 □微型企业）；</w:t>
      </w:r>
      <w:r/>
    </w:p>
    <w:p>
      <w:pPr>
        <w:ind w:firstLine="420"/>
        <w:spacing w:line="440" w:lineRule="exact"/>
        <w:rPr>
          <w:rFonts w:asciiTheme="minorEastAsia" w:hAnsiTheme="minorEastAsia" w:eastAsiaTheme="minorEastAsia"/>
          <w:b w:val="0"/>
          <w:position w:val="0"/>
          <w:szCs w:val="24"/>
          <w:u w:val="single"/>
        </w:rPr>
      </w:pPr>
      <w:r>
        <w:rPr>
          <w:rFonts w:hint="eastAsia" w:asciiTheme="minorEastAsia" w:hAnsiTheme="minorEastAsia" w:eastAsiaTheme="minorEastAsia"/>
          <w:b w:val="0"/>
          <w:position w:val="0"/>
          <w:szCs w:val="24"/>
        </w:rPr>
        <w:t xml:space="preserve">2.</w:t>
      </w:r>
      <w:r>
        <w:rPr>
          <w:rFonts w:hint="eastAsia" w:asciiTheme="minorEastAsia" w:hAnsiTheme="minorEastAsia" w:eastAsiaTheme="minorEastAsia"/>
          <w:b w:val="0"/>
          <w:position w:val="0"/>
          <w:szCs w:val="24"/>
          <w:u w:val="single"/>
        </w:rPr>
        <w:t xml:space="preserve">（标的名称）</w:t>
      </w:r>
      <w:r>
        <w:rPr>
          <w:rFonts w:hint="eastAsia" w:asciiTheme="minorEastAsia" w:hAnsiTheme="minorEastAsia" w:eastAsiaTheme="minorEastAsia"/>
          <w:b w:val="0"/>
          <w:i/>
          <w:position w:val="0"/>
          <w:szCs w:val="24"/>
        </w:rPr>
        <w:t xml:space="preserve">，</w:t>
      </w:r>
      <w:r>
        <w:rPr>
          <w:rFonts w:hint="eastAsia" w:asciiTheme="minorEastAsia" w:hAnsiTheme="minorEastAsia" w:eastAsiaTheme="minorEastAsia"/>
          <w:b w:val="0"/>
          <w:position w:val="0"/>
          <w:szCs w:val="24"/>
        </w:rPr>
        <w:t xml:space="preserve">属于</w:t>
      </w:r>
      <w:r>
        <w:rPr>
          <w:rFonts w:cs="仿宋" w:asciiTheme="minorEastAsia" w:hAnsiTheme="minorEastAsia" w:eastAsiaTheme="minorEastAsia"/>
          <w:b w:val="0"/>
          <w:position w:val="0"/>
          <w:szCs w:val="24"/>
          <w:u w:val="single"/>
        </w:rPr>
        <w:t xml:space="preserve">工业</w:t>
      </w:r>
      <w:r>
        <w:rPr>
          <w:rFonts w:hint="eastAsia" w:asciiTheme="minorEastAsia" w:hAnsiTheme="minorEastAsia" w:eastAsiaTheme="minorEastAsia"/>
          <w:b w:val="0"/>
          <w:position w:val="0"/>
          <w:szCs w:val="24"/>
        </w:rPr>
        <w:t xml:space="preserve">行业；制造商为</w:t>
      </w:r>
      <w:r>
        <w:rPr>
          <w:rFonts w:hint="eastAsia" w:asciiTheme="minorEastAsia" w:hAnsiTheme="minorEastAsia" w:eastAsiaTheme="minorEastAsia"/>
          <w:b w:val="0"/>
          <w:position w:val="0"/>
          <w:szCs w:val="24"/>
          <w:u w:val="single"/>
        </w:rPr>
        <w:t xml:space="preserve">（企业名称）</w:t>
      </w:r>
      <w:r>
        <w:rPr>
          <w:rFonts w:hint="eastAsia" w:asciiTheme="minorEastAsia" w:hAnsiTheme="minorEastAsia" w:eastAsiaTheme="minorEastAsia"/>
          <w:b w:val="0"/>
          <w:position w:val="0"/>
          <w:szCs w:val="24"/>
        </w:rPr>
        <w:t xml:space="preserve">，从业人员人，营业收入为万元，资产总额为万元，属于</w:t>
      </w:r>
      <w:r>
        <w:rPr>
          <w:rFonts w:hint="eastAsia" w:asciiTheme="minorEastAsia" w:hAnsiTheme="minorEastAsia" w:eastAsiaTheme="minorEastAsia"/>
          <w:b w:val="0"/>
          <w:position w:val="0"/>
          <w:szCs w:val="24"/>
          <w:u w:val="single"/>
        </w:rPr>
        <w:t xml:space="preserve">（□中型企业 □小型企业 □微型企业）；</w:t>
      </w:r>
      <w:r/>
    </w:p>
    <w:p>
      <w:pPr>
        <w:ind w:firstLine="420"/>
        <w:spacing w:line="440" w:lineRule="exact"/>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w:t>
      </w:r>
      <w:r/>
    </w:p>
    <w:p>
      <w:pPr>
        <w:ind w:firstLine="420"/>
        <w:spacing w:line="440" w:lineRule="exact"/>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以上企业，不属于大企业的分支机构，不存在控股股东为大企业的情形，也不存在与大企业的负责人为同一人的情形。</w:t>
      </w:r>
      <w:r/>
    </w:p>
    <w:p>
      <w:pPr>
        <w:ind w:firstLine="420"/>
        <w:spacing w:line="440" w:lineRule="exact"/>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本企业对上述声明内容的真实性负责。如有虚假，将依法承担相应责任。</w:t>
      </w:r>
      <w:r/>
    </w:p>
    <w:p>
      <w:pPr>
        <w:ind w:right="180"/>
        <w:spacing w:line="440" w:lineRule="exact"/>
        <w:rPr>
          <w:rFonts w:ascii="仿宋" w:hAnsi="仿宋" w:eastAsia="仿宋"/>
          <w:b w:val="0"/>
          <w:position w:val="0"/>
          <w:szCs w:val="24"/>
        </w:rPr>
      </w:pPr>
      <w:r>
        <w:rPr>
          <w:rFonts w:ascii="仿宋" w:hAnsi="仿宋" w:eastAsia="仿宋"/>
          <w:b w:val="0"/>
          <w:position w:val="0"/>
          <w:szCs w:val="24"/>
        </w:rPr>
      </w:r>
      <w:r/>
    </w:p>
    <w:p>
      <w:pPr>
        <w:ind w:right="180" w:firstLine="420"/>
        <w:jc w:val="right"/>
        <w:spacing w:line="440" w:lineRule="exact"/>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企业名称（加盖单位公章）：</w:t>
      </w:r>
      <w:r/>
    </w:p>
    <w:p>
      <w:pPr>
        <w:ind w:right="480" w:firstLine="4760"/>
        <w:spacing w:line="440" w:lineRule="exact"/>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日  期：</w:t>
      </w:r>
      <w:r/>
    </w:p>
    <w:p>
      <w:pPr>
        <w:ind w:right="480" w:firstLine="4760"/>
        <w:spacing w:line="360" w:lineRule="auto"/>
        <w:rPr>
          <w:rFonts w:ascii="仿宋" w:hAnsi="仿宋" w:eastAsia="仿宋"/>
          <w:b w:val="0"/>
          <w:position w:val="0"/>
          <w:sz w:val="28"/>
          <w:szCs w:val="28"/>
        </w:rPr>
      </w:pPr>
      <w:r>
        <w:rPr>
          <w:rFonts w:ascii="仿宋" w:hAnsi="仿宋" w:eastAsia="仿宋"/>
          <w:b w:val="0"/>
          <w:position w:val="0"/>
          <w:sz w:val="28"/>
          <w:szCs w:val="28"/>
        </w:rPr>
      </w:r>
      <w:r/>
    </w:p>
    <w:p>
      <w:pPr>
        <w:ind w:firstLine="560"/>
        <w:spacing w:line="360" w:lineRule="auto"/>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备注：</w:t>
      </w:r>
      <w:r/>
    </w:p>
    <w:p>
      <w:pPr>
        <w:ind w:firstLine="560"/>
        <w:spacing w:line="440" w:lineRule="exact"/>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1.从业人员、营业收入、资产总额填报上一年度数据，无上</w:t>
      </w:r>
      <w:r>
        <w:rPr>
          <w:rFonts w:hint="eastAsia" w:asciiTheme="minorEastAsia" w:hAnsiTheme="minorEastAsia" w:eastAsiaTheme="minorEastAsia"/>
          <w:b w:val="0"/>
          <w:position w:val="0"/>
          <w:szCs w:val="24"/>
        </w:rPr>
        <w:t xml:space="preserve">一</w:t>
      </w:r>
      <w:r>
        <w:rPr>
          <w:rFonts w:hint="eastAsia" w:asciiTheme="minorEastAsia" w:hAnsiTheme="minorEastAsia" w:eastAsiaTheme="minorEastAsia"/>
          <w:b w:val="0"/>
          <w:position w:val="0"/>
          <w:szCs w:val="24"/>
        </w:rPr>
        <w:t xml:space="preserve">年度数据的新成立企业可不填报。</w:t>
      </w:r>
      <w:r/>
    </w:p>
    <w:p>
      <w:pPr>
        <w:ind w:firstLine="562"/>
        <w:spacing w:line="440" w:lineRule="exact"/>
        <w:rPr>
          <w:rFonts w:asciiTheme="minorEastAsia" w:hAnsiTheme="minorEastAsia" w:eastAsiaTheme="minorEastAsia"/>
          <w:position w:val="0"/>
          <w:szCs w:val="24"/>
        </w:rPr>
      </w:pPr>
      <w:r>
        <w:rPr>
          <w:rFonts w:hint="eastAsia" w:asciiTheme="minorEastAsia" w:hAnsiTheme="minorEastAsia" w:eastAsiaTheme="minorEastAsia"/>
          <w:position w:val="0"/>
          <w:szCs w:val="24"/>
        </w:rPr>
        <w:t xml:space="preserve">2.专门</w:t>
      </w:r>
      <w:r>
        <w:rPr>
          <w:rFonts w:asciiTheme="minorEastAsia" w:hAnsiTheme="minorEastAsia" w:eastAsiaTheme="minorEastAsia"/>
          <w:position w:val="0"/>
          <w:szCs w:val="24"/>
        </w:rPr>
        <w:t xml:space="preserve">面向中小微型企业</w:t>
      </w:r>
      <w:r>
        <w:rPr>
          <w:rFonts w:hint="eastAsia" w:asciiTheme="minorEastAsia" w:hAnsiTheme="minorEastAsia" w:eastAsiaTheme="minorEastAsia"/>
          <w:position w:val="0"/>
          <w:szCs w:val="24"/>
        </w:rPr>
        <w:t xml:space="preserve">采购</w:t>
      </w:r>
      <w:r>
        <w:rPr>
          <w:rFonts w:asciiTheme="minorEastAsia" w:hAnsiTheme="minorEastAsia" w:eastAsiaTheme="minorEastAsia"/>
          <w:position w:val="0"/>
          <w:szCs w:val="24"/>
        </w:rPr>
        <w:t xml:space="preserve">的项目，</w:t>
      </w:r>
      <w:r>
        <w:rPr>
          <w:rFonts w:hint="eastAsia" w:asciiTheme="minorEastAsia" w:hAnsiTheme="minorEastAsia" w:eastAsiaTheme="minorEastAsia"/>
          <w:position w:val="0"/>
          <w:szCs w:val="24"/>
        </w:rPr>
        <w:t xml:space="preserve">供应商如不提供此声明函，则</w:t>
      </w:r>
      <w:r>
        <w:rPr>
          <w:rFonts w:asciiTheme="minorEastAsia" w:hAnsiTheme="minorEastAsia" w:eastAsiaTheme="minorEastAsia"/>
          <w:position w:val="0"/>
          <w:szCs w:val="24"/>
        </w:rPr>
        <w:t xml:space="preserve">不能通过资格审查；</w:t>
      </w:r>
      <w:r>
        <w:rPr>
          <w:rFonts w:hint="eastAsia" w:asciiTheme="minorEastAsia" w:hAnsiTheme="minorEastAsia" w:eastAsiaTheme="minorEastAsia"/>
          <w:position w:val="0"/>
          <w:szCs w:val="24"/>
        </w:rPr>
        <w:t xml:space="preserve">非专门</w:t>
      </w:r>
      <w:r>
        <w:rPr>
          <w:rFonts w:asciiTheme="minorEastAsia" w:hAnsiTheme="minorEastAsia" w:eastAsiaTheme="minorEastAsia"/>
          <w:position w:val="0"/>
          <w:szCs w:val="24"/>
        </w:rPr>
        <w:t xml:space="preserve">面向中小微型企业</w:t>
      </w:r>
      <w:r>
        <w:rPr>
          <w:rFonts w:hint="eastAsia" w:asciiTheme="minorEastAsia" w:hAnsiTheme="minorEastAsia" w:eastAsiaTheme="minorEastAsia"/>
          <w:position w:val="0"/>
          <w:szCs w:val="24"/>
        </w:rPr>
        <w:t xml:space="preserve">采购</w:t>
      </w:r>
      <w:r>
        <w:rPr>
          <w:rFonts w:asciiTheme="minorEastAsia" w:hAnsiTheme="minorEastAsia" w:eastAsiaTheme="minorEastAsia"/>
          <w:position w:val="0"/>
          <w:szCs w:val="24"/>
        </w:rPr>
        <w:t xml:space="preserve">的项目，</w:t>
      </w:r>
      <w:r>
        <w:rPr>
          <w:rFonts w:hint="eastAsia" w:asciiTheme="minorEastAsia" w:hAnsiTheme="minorEastAsia" w:eastAsiaTheme="minorEastAsia"/>
          <w:position w:val="0"/>
          <w:szCs w:val="24"/>
        </w:rPr>
        <w:t xml:space="preserve">供应商如不提供此声明函，价格将不做相应扣除。</w:t>
      </w:r>
      <w:r/>
    </w:p>
    <w:p>
      <w:pPr>
        <w:ind w:left="561"/>
        <w:spacing w:line="440" w:lineRule="exact"/>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3.供应商</w:t>
      </w:r>
      <w:r>
        <w:rPr>
          <w:rFonts w:asciiTheme="minorEastAsia" w:hAnsiTheme="minorEastAsia" w:eastAsiaTheme="minorEastAsia"/>
          <w:b w:val="0"/>
          <w:position w:val="0"/>
          <w:szCs w:val="24"/>
        </w:rPr>
        <w:t xml:space="preserve">自行勾选</w:t>
      </w:r>
      <w:r>
        <w:rPr>
          <w:rFonts w:hint="eastAsia" w:asciiTheme="minorEastAsia" w:hAnsiTheme="minorEastAsia" w:eastAsiaTheme="minorEastAsia"/>
          <w:b w:val="0"/>
          <w:position w:val="0"/>
          <w:szCs w:val="24"/>
        </w:rPr>
        <w:t xml:space="preserve">制造商</w:t>
      </w:r>
      <w:r>
        <w:rPr>
          <w:rFonts w:asciiTheme="minorEastAsia" w:hAnsiTheme="minorEastAsia" w:eastAsiaTheme="minorEastAsia"/>
          <w:b w:val="0"/>
          <w:position w:val="0"/>
          <w:szCs w:val="24"/>
        </w:rPr>
        <w:t xml:space="preserve">的企业</w:t>
      </w:r>
      <w:r>
        <w:rPr>
          <w:rFonts w:hint="eastAsia" w:asciiTheme="minorEastAsia" w:hAnsiTheme="minorEastAsia" w:eastAsiaTheme="minorEastAsia"/>
          <w:b w:val="0"/>
          <w:position w:val="0"/>
          <w:szCs w:val="24"/>
        </w:rPr>
        <w:t xml:space="preserve">规模类型</w:t>
      </w:r>
      <w:r>
        <w:rPr>
          <w:rFonts w:asciiTheme="minorEastAsia" w:hAnsiTheme="minorEastAsia" w:eastAsiaTheme="minorEastAsia"/>
          <w:b w:val="0"/>
          <w:position w:val="0"/>
          <w:szCs w:val="24"/>
        </w:rPr>
        <w:t xml:space="preserve">。</w:t>
      </w:r>
      <w:r/>
    </w:p>
    <w:p>
      <w:pPr>
        <w:spacing w:line="360" w:lineRule="auto"/>
        <w:rPr>
          <w:rFonts w:asciiTheme="minorEastAsia" w:hAnsiTheme="minorEastAsia" w:eastAsiaTheme="minorEastAsia"/>
          <w:position w:val="0"/>
          <w:sz w:val="28"/>
          <w:szCs w:val="28"/>
        </w:rPr>
      </w:pPr>
      <w:r>
        <w:rPr>
          <w:rFonts w:hint="eastAsia" w:ascii="仿宋" w:hAnsi="仿宋" w:eastAsia="仿宋"/>
          <w:position w:val="0"/>
          <w:sz w:val="28"/>
          <w:szCs w:val="28"/>
        </w:rPr>
        <w:br w:type="page" w:clear="all"/>
      </w:r>
      <w:bookmarkStart w:id="197" w:name="OLE_LINK34"/>
      <w:r>
        <w:rPr>
          <w:rFonts w:hint="eastAsia" w:asciiTheme="minorEastAsia" w:hAnsiTheme="minorEastAsia" w:eastAsiaTheme="minorEastAsia"/>
          <w:position w:val="0"/>
          <w:sz w:val="28"/>
          <w:szCs w:val="28"/>
        </w:rPr>
        <w:t xml:space="preserve">附件9</w:t>
      </w:r>
      <w:bookmarkEnd w:id="197"/>
      <w:r/>
      <w:r/>
    </w:p>
    <w:p>
      <w:pPr>
        <w:ind w:left="561" w:hanging="141"/>
        <w:jc w:val="center"/>
        <w:spacing w:line="360" w:lineRule="auto"/>
        <w:rPr>
          <w:rFonts w:asciiTheme="minorEastAsia" w:hAnsiTheme="minorEastAsia" w:eastAsiaTheme="minorEastAsia"/>
          <w:b w:val="0"/>
          <w:position w:val="0"/>
          <w:sz w:val="28"/>
          <w:szCs w:val="28"/>
        </w:rPr>
      </w:pPr>
      <w:r>
        <w:rPr>
          <w:rFonts w:hint="eastAsia" w:asciiTheme="minorEastAsia" w:hAnsiTheme="minorEastAsia" w:eastAsiaTheme="minorEastAsia"/>
          <w:position w:val="0"/>
          <w:sz w:val="28"/>
          <w:szCs w:val="28"/>
        </w:rPr>
        <w:t xml:space="preserve">残疾人福利性单位声明函（货物类项目）</w:t>
      </w:r>
      <w:r/>
    </w:p>
    <w:p>
      <w:pPr>
        <w:ind w:firstLine="560"/>
        <w:spacing w:line="360" w:lineRule="auto"/>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b w:val="0"/>
          <w:position w:val="0"/>
          <w:szCs w:val="24"/>
          <w:u w:val="single"/>
        </w:rPr>
        <w:t xml:space="preserve">南通市中医院</w:t>
      </w:r>
      <w:r>
        <w:rPr>
          <w:rFonts w:hint="eastAsia" w:asciiTheme="minorEastAsia" w:hAnsiTheme="minorEastAsia" w:eastAsiaTheme="minorEastAsia"/>
          <w:b w:val="0"/>
          <w:position w:val="0"/>
          <w:szCs w:val="24"/>
        </w:rPr>
        <w:t xml:space="preserve">的采购文件编号为</w:t>
      </w:r>
      <w:r>
        <w:rPr>
          <w:rFonts w:hint="eastAsia" w:asciiTheme="minorEastAsia" w:hAnsiTheme="minorEastAsia" w:eastAsiaTheme="minorEastAsia"/>
          <w:b w:val="0"/>
          <w:color w:val="000000"/>
          <w:position w:val="0"/>
          <w:szCs w:val="24"/>
          <w:u w:val="single"/>
        </w:rPr>
        <w:t xml:space="preserve">     （项目编号）</w:t>
      </w:r>
      <w:r>
        <w:rPr>
          <w:rFonts w:hint="eastAsia" w:asciiTheme="minorEastAsia" w:hAnsiTheme="minorEastAsia" w:eastAsiaTheme="minorEastAsia"/>
          <w:b w:val="0"/>
          <w:position w:val="0"/>
          <w:szCs w:val="24"/>
        </w:rPr>
        <w:t xml:space="preserve">的项目采购活动提供本单位制造的货物，或者提供其他残疾人福利性单位制造的货物（不包括使用非残疾人福利性单位注册商标的货物）。</w:t>
      </w:r>
      <w:r/>
    </w:p>
    <w:p>
      <w:pPr>
        <w:ind w:firstLine="560"/>
        <w:spacing w:line="360" w:lineRule="auto"/>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本单位对上述声明的真实性负责。如有虚假，将依法承担相应责任。</w:t>
      </w:r>
      <w:r/>
    </w:p>
    <w:p>
      <w:pPr>
        <w:ind w:firstLine="560"/>
        <w:spacing w:line="360" w:lineRule="auto"/>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p>
      <w:pPr>
        <w:ind w:firstLine="560"/>
        <w:spacing w:line="360" w:lineRule="auto"/>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备注：</w:t>
      </w:r>
      <w:r/>
    </w:p>
    <w:p>
      <w:pPr>
        <w:ind w:firstLine="562"/>
        <w:spacing w:line="360" w:lineRule="auto"/>
        <w:rPr>
          <w:rFonts w:asciiTheme="minorEastAsia" w:hAnsiTheme="minorEastAsia" w:eastAsiaTheme="minorEastAsia"/>
          <w:position w:val="0"/>
          <w:szCs w:val="24"/>
        </w:rPr>
      </w:pPr>
      <w:r>
        <w:rPr>
          <w:rFonts w:hint="eastAsia" w:asciiTheme="minorEastAsia" w:hAnsiTheme="minorEastAsia" w:eastAsiaTheme="minorEastAsia"/>
          <w:position w:val="0"/>
          <w:szCs w:val="24"/>
        </w:rPr>
        <w:t xml:space="preserve">1</w:t>
      </w:r>
      <w:r>
        <w:rPr>
          <w:rFonts w:asciiTheme="minorEastAsia" w:hAnsiTheme="minorEastAsia" w:eastAsiaTheme="minorEastAsia"/>
          <w:position w:val="0"/>
          <w:szCs w:val="24"/>
        </w:rPr>
        <w:t xml:space="preserve">.</w:t>
      </w:r>
      <w:r>
        <w:rPr>
          <w:rFonts w:hint="eastAsia" w:asciiTheme="minorEastAsia" w:hAnsiTheme="minorEastAsia" w:eastAsiaTheme="minorEastAsia"/>
          <w:position w:val="0"/>
          <w:szCs w:val="24"/>
        </w:rPr>
        <w:t xml:space="preserve">专门面向中小微型企业采购的</w:t>
      </w:r>
      <w:r>
        <w:rPr>
          <w:rFonts w:asciiTheme="minorEastAsia" w:hAnsiTheme="minorEastAsia" w:eastAsiaTheme="minorEastAsia"/>
          <w:position w:val="0"/>
          <w:szCs w:val="24"/>
        </w:rPr>
        <w:t xml:space="preserve">项目</w:t>
      </w:r>
      <w:r>
        <w:rPr>
          <w:rFonts w:hint="eastAsia" w:asciiTheme="minorEastAsia" w:hAnsiTheme="minorEastAsia" w:eastAsiaTheme="minorEastAsia"/>
          <w:position w:val="0"/>
          <w:szCs w:val="24"/>
        </w:rPr>
        <w:t xml:space="preserve">，供应商为残疾人福利性单位并提供本单位制造的货物，或者提供其他残疾人福利性单位制造的货物，必须提供此</w:t>
      </w:r>
      <w:r>
        <w:rPr>
          <w:rFonts w:asciiTheme="minorEastAsia" w:hAnsiTheme="minorEastAsia" w:eastAsiaTheme="minorEastAsia"/>
          <w:position w:val="0"/>
          <w:szCs w:val="24"/>
        </w:rPr>
        <w:t xml:space="preserve">声明函</w:t>
      </w:r>
      <w:r>
        <w:rPr>
          <w:rFonts w:hint="eastAsia" w:asciiTheme="minorEastAsia" w:hAnsiTheme="minorEastAsia" w:eastAsiaTheme="minorEastAsia"/>
          <w:position w:val="0"/>
          <w:szCs w:val="24"/>
        </w:rPr>
        <w:t xml:space="preserve">，</w:t>
      </w:r>
      <w:r>
        <w:rPr>
          <w:rFonts w:asciiTheme="minorEastAsia" w:hAnsiTheme="minorEastAsia" w:eastAsiaTheme="minorEastAsia"/>
          <w:position w:val="0"/>
          <w:szCs w:val="24"/>
        </w:rPr>
        <w:t xml:space="preserve">否则将</w:t>
      </w:r>
      <w:r>
        <w:rPr>
          <w:rFonts w:hint="eastAsia" w:asciiTheme="minorEastAsia" w:hAnsiTheme="minorEastAsia" w:eastAsiaTheme="minorEastAsia"/>
          <w:position w:val="0"/>
          <w:szCs w:val="24"/>
        </w:rPr>
        <w:t xml:space="preserve">不能</w:t>
      </w:r>
      <w:r>
        <w:rPr>
          <w:rFonts w:asciiTheme="minorEastAsia" w:hAnsiTheme="minorEastAsia" w:eastAsiaTheme="minorEastAsia"/>
          <w:position w:val="0"/>
          <w:szCs w:val="24"/>
        </w:rPr>
        <w:t xml:space="preserve">通过资格审查</w:t>
      </w:r>
      <w:r>
        <w:rPr>
          <w:rFonts w:hint="eastAsia" w:asciiTheme="minorEastAsia" w:hAnsiTheme="minorEastAsia" w:eastAsiaTheme="minorEastAsia"/>
          <w:position w:val="0"/>
          <w:szCs w:val="24"/>
        </w:rPr>
        <w:t xml:space="preserve">。</w:t>
      </w:r>
      <w:r/>
    </w:p>
    <w:p>
      <w:pPr>
        <w:ind w:firstLine="560"/>
        <w:spacing w:line="360" w:lineRule="auto"/>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2. 非专门面向中小微型企业采购的</w:t>
      </w:r>
      <w:r>
        <w:rPr>
          <w:rFonts w:asciiTheme="minorEastAsia" w:hAnsiTheme="minorEastAsia" w:eastAsiaTheme="minorEastAsia"/>
          <w:b w:val="0"/>
          <w:position w:val="0"/>
          <w:szCs w:val="24"/>
        </w:rPr>
        <w:t xml:space="preserve">项目</w:t>
      </w:r>
      <w:r>
        <w:rPr>
          <w:rFonts w:hint="eastAsia" w:asciiTheme="minorEastAsia" w:hAnsiTheme="minorEastAsia" w:eastAsiaTheme="minorEastAsia"/>
          <w:b w:val="0"/>
          <w:position w:val="0"/>
          <w:szCs w:val="24"/>
        </w:rPr>
        <w:t xml:space="preserve">，供应商如不提供此声明函，价格将不做相应扣除。</w:t>
      </w:r>
      <w:r/>
    </w:p>
    <w:p>
      <w:pPr>
        <w:ind w:firstLine="560"/>
        <w:spacing w:line="360" w:lineRule="auto"/>
        <w:rPr>
          <w:rFonts w:asciiTheme="minorEastAsia" w:hAnsiTheme="minorEastAsia" w:eastAsiaTheme="minorEastAsia"/>
          <w:b w:val="0"/>
          <w:position w:val="0"/>
          <w:szCs w:val="24"/>
        </w:rPr>
      </w:pPr>
      <w:r>
        <w:rPr>
          <w:rFonts w:asciiTheme="minorEastAsia" w:hAnsiTheme="minorEastAsia" w:eastAsiaTheme="minorEastAsia"/>
          <w:b w:val="0"/>
          <w:position w:val="0"/>
          <w:szCs w:val="24"/>
        </w:rPr>
        <w:t xml:space="preserve">3</w:t>
      </w:r>
      <w:r>
        <w:rPr>
          <w:rFonts w:hint="eastAsia" w:asciiTheme="minorEastAsia" w:hAnsiTheme="minorEastAsia" w:eastAsiaTheme="minorEastAsia"/>
          <w:b w:val="0"/>
          <w:position w:val="0"/>
          <w:szCs w:val="24"/>
        </w:rPr>
        <w:t xml:space="preserve">.中标/成交供应商为残疾人福利性单位的，此</w:t>
      </w:r>
      <w:r>
        <w:rPr>
          <w:rFonts w:hint="eastAsia" w:asciiTheme="minorEastAsia" w:hAnsiTheme="minorEastAsia" w:eastAsiaTheme="minorEastAsia"/>
          <w:b w:val="0"/>
          <w:position w:val="0"/>
          <w:szCs w:val="24"/>
        </w:rPr>
        <w:t xml:space="preserve">声明函将随</w:t>
      </w:r>
      <w:r>
        <w:rPr>
          <w:rFonts w:hint="eastAsia" w:asciiTheme="minorEastAsia" w:hAnsiTheme="minorEastAsia" w:eastAsiaTheme="minorEastAsia"/>
          <w:b w:val="0"/>
          <w:position w:val="0"/>
          <w:szCs w:val="24"/>
        </w:rPr>
        <w:t xml:space="preserve">中标/成交结果同时公告，接受社会监督。</w:t>
      </w:r>
      <w:r/>
    </w:p>
    <w:p>
      <w:pPr>
        <w:ind w:firstLine="584"/>
        <w:spacing w:line="360" w:lineRule="auto"/>
        <w:rPr>
          <w:rFonts w:asciiTheme="minorEastAsia" w:hAnsiTheme="minorEastAsia" w:eastAsiaTheme="minorEastAsia"/>
          <w:b w:val="0"/>
          <w:spacing w:val="6"/>
          <w:position w:val="0"/>
          <w:szCs w:val="24"/>
        </w:rPr>
      </w:pPr>
      <w:r>
        <w:rPr>
          <w:rFonts w:asciiTheme="minorEastAsia" w:hAnsiTheme="minorEastAsia" w:eastAsiaTheme="minorEastAsia"/>
          <w:b w:val="0"/>
          <w:spacing w:val="6"/>
          <w:position w:val="0"/>
          <w:szCs w:val="24"/>
        </w:rPr>
      </w:r>
      <w:r/>
    </w:p>
    <w:p>
      <w:pPr>
        <w:spacing w:line="360" w:lineRule="auto"/>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p>
      <w:pPr>
        <w:ind w:firstLine="600"/>
        <w:spacing w:line="360" w:lineRule="auto"/>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p>
      <w:pPr>
        <w:ind w:right="1559" w:firstLine="584"/>
        <w:jc w:val="right"/>
        <w:spacing w:line="360" w:lineRule="auto"/>
        <w:tabs>
          <w:tab w:val="left" w:pos="4860" w:leader="none"/>
        </w:tabs>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    供应商全称（加盖单位公章）：</w:t>
      </w:r>
      <w:r/>
    </w:p>
    <w:p>
      <w:pPr>
        <w:ind w:right="1559" w:firstLine="560"/>
        <w:jc w:val="right"/>
        <w:spacing w:line="360" w:lineRule="auto"/>
        <w:tabs>
          <w:tab w:val="left" w:pos="4860" w:leader="none"/>
        </w:tabs>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        日  期：</w:t>
      </w:r>
      <w:bookmarkEnd w:id="189"/>
      <w:r/>
      <w:bookmarkEnd w:id="190"/>
      <w:r/>
      <w:bookmarkEnd w:id="191"/>
      <w:r/>
      <w:r/>
    </w:p>
    <w:p>
      <w:pPr>
        <w:ind w:right="1559"/>
        <w:spacing w:line="360" w:lineRule="auto"/>
        <w:tabs>
          <w:tab w:val="left" w:pos="4860" w:leader="none"/>
        </w:tabs>
        <w:rPr>
          <w:rFonts w:ascii="Times New Roman"/>
          <w:b w:val="0"/>
          <w:position w:val="0"/>
          <w:sz w:val="21"/>
          <w:szCs w:val="22"/>
        </w:rPr>
      </w:pPr>
      <w:r>
        <w:rPr>
          <w:rFonts w:ascii="Times New Roman"/>
          <w:b w:val="0"/>
          <w:position w:val="0"/>
          <w:sz w:val="21"/>
          <w:szCs w:val="22"/>
        </w:rPr>
      </w:r>
      <w:r/>
    </w:p>
    <w:p>
      <w:pPr>
        <w:ind w:right="1559"/>
        <w:spacing w:line="360" w:lineRule="auto"/>
        <w:tabs>
          <w:tab w:val="left" w:pos="4860" w:leader="none"/>
        </w:tabs>
        <w:rPr>
          <w:rFonts w:ascii="Times New Roman"/>
          <w:b w:val="0"/>
          <w:position w:val="0"/>
          <w:sz w:val="21"/>
          <w:szCs w:val="22"/>
        </w:rPr>
      </w:pPr>
      <w:r>
        <w:rPr>
          <w:rFonts w:ascii="Times New Roman"/>
          <w:b w:val="0"/>
          <w:position w:val="0"/>
          <w:sz w:val="21"/>
          <w:szCs w:val="22"/>
        </w:rPr>
      </w:r>
      <w:r/>
    </w:p>
    <w:p>
      <w:pPr>
        <w:ind w:firstLine="200"/>
        <w:spacing w:line="360" w:lineRule="auto"/>
        <w:rPr>
          <w:rFonts w:ascii="仿宋_GB2312" w:eastAsia="仿宋_GB2312"/>
          <w:b w:val="0"/>
          <w:position w:val="0"/>
          <w:sz w:val="30"/>
          <w:szCs w:val="30"/>
        </w:rPr>
      </w:pPr>
      <w:r>
        <w:rPr>
          <w:rFonts w:ascii="仿宋_GB2312" w:eastAsia="仿宋_GB2312"/>
          <w:b w:val="0"/>
          <w:position w:val="0"/>
          <w:sz w:val="30"/>
          <w:szCs w:val="30"/>
        </w:rPr>
      </w:r>
      <w:r/>
    </w:p>
    <w:p>
      <w:pPr>
        <w:jc w:val="center"/>
        <w:spacing w:line="360" w:lineRule="auto"/>
        <w:rPr>
          <w:rFonts w:ascii="仿宋" w:hAnsi="仿宋" w:eastAsia="仿宋" w:cs="仿宋"/>
          <w:bCs/>
          <w:color w:val="000000"/>
          <w:position w:val="0"/>
          <w:sz w:val="28"/>
          <w:szCs w:val="28"/>
        </w:rPr>
      </w:pPr>
      <w:r>
        <w:rPr>
          <w:rFonts w:ascii="仿宋" w:hAnsi="仿宋" w:eastAsia="仿宋" w:cs="仿宋"/>
          <w:bCs/>
          <w:color w:val="000000"/>
          <w:position w:val="0"/>
          <w:sz w:val="28"/>
          <w:szCs w:val="28"/>
        </w:rPr>
      </w:r>
      <w:r/>
    </w:p>
    <w:p>
      <w:pPr>
        <w:jc w:val="center"/>
        <w:spacing w:line="360" w:lineRule="auto"/>
        <w:rPr>
          <w:rFonts w:ascii="仿宋" w:hAnsi="仿宋" w:eastAsia="仿宋" w:cs="仿宋"/>
          <w:bCs/>
          <w:color w:val="000000"/>
          <w:position w:val="0"/>
          <w:sz w:val="28"/>
          <w:szCs w:val="28"/>
        </w:rPr>
      </w:pPr>
      <w:r>
        <w:rPr>
          <w:rFonts w:ascii="仿宋" w:hAnsi="仿宋" w:eastAsia="仿宋" w:cs="仿宋"/>
          <w:bCs/>
          <w:color w:val="000000"/>
          <w:position w:val="0"/>
          <w:sz w:val="28"/>
          <w:szCs w:val="28"/>
        </w:rPr>
      </w:r>
      <w:r/>
    </w:p>
    <w:p>
      <w:pPr>
        <w:jc w:val="center"/>
        <w:spacing w:line="360" w:lineRule="auto"/>
        <w:rPr>
          <w:rFonts w:ascii="仿宋" w:hAnsi="仿宋" w:eastAsia="仿宋" w:cs="仿宋"/>
          <w:bCs/>
          <w:color w:val="000000"/>
          <w:position w:val="0"/>
          <w:sz w:val="28"/>
          <w:szCs w:val="28"/>
        </w:rPr>
      </w:pPr>
      <w:r>
        <w:rPr>
          <w:rFonts w:ascii="仿宋" w:hAnsi="仿宋" w:eastAsia="仿宋" w:cs="仿宋"/>
          <w:bCs/>
          <w:color w:val="000000"/>
          <w:position w:val="0"/>
          <w:sz w:val="28"/>
          <w:szCs w:val="28"/>
        </w:rPr>
      </w:r>
      <w:r/>
    </w:p>
    <w:p>
      <w:pPr>
        <w:jc w:val="center"/>
        <w:spacing w:line="360" w:lineRule="auto"/>
        <w:rPr>
          <w:rFonts w:ascii="仿宋" w:hAnsi="仿宋" w:eastAsia="仿宋" w:cs="仿宋"/>
          <w:bCs/>
          <w:color w:val="000000"/>
          <w:position w:val="0"/>
          <w:sz w:val="28"/>
          <w:szCs w:val="28"/>
        </w:rPr>
      </w:pPr>
      <w:r>
        <w:rPr>
          <w:rFonts w:ascii="仿宋" w:hAnsi="仿宋" w:eastAsia="仿宋" w:cs="仿宋"/>
          <w:bCs/>
          <w:color w:val="000000"/>
          <w:position w:val="0"/>
          <w:sz w:val="28"/>
          <w:szCs w:val="28"/>
        </w:rPr>
      </w:r>
      <w:r/>
    </w:p>
    <w:p>
      <w:pPr>
        <w:jc w:val="left"/>
        <w:spacing w:line="360" w:lineRule="auto"/>
        <w:rPr>
          <w:rFonts w:asciiTheme="minorEastAsia" w:hAnsiTheme="minorEastAsia" w:eastAsiaTheme="minorEastAsia"/>
          <w:position w:val="0"/>
          <w:sz w:val="28"/>
          <w:szCs w:val="28"/>
        </w:rPr>
      </w:pPr>
      <w:r/>
      <w:bookmarkStart w:id="198" w:name="OLE_LINK36"/>
      <w:r>
        <w:rPr>
          <w:rFonts w:hint="eastAsia" w:asciiTheme="minorEastAsia" w:hAnsiTheme="minorEastAsia" w:eastAsiaTheme="minorEastAsia"/>
          <w:position w:val="0"/>
          <w:sz w:val="28"/>
          <w:szCs w:val="28"/>
        </w:rPr>
        <w:t xml:space="preserve">附件10</w:t>
      </w:r>
      <w:bookmarkEnd w:id="198"/>
      <w:r/>
      <w:r/>
    </w:p>
    <w:p>
      <w:pPr>
        <w:jc w:val="center"/>
        <w:spacing w:line="500" w:lineRule="exact"/>
        <w:rPr>
          <w:rFonts w:asciiTheme="minorEastAsia" w:hAnsiTheme="minorEastAsia" w:eastAsiaTheme="minorEastAsia"/>
          <w:position w:val="0"/>
          <w:sz w:val="28"/>
          <w:szCs w:val="28"/>
        </w:rPr>
      </w:pPr>
      <w:r>
        <w:rPr>
          <w:rFonts w:hint="eastAsia" w:asciiTheme="minorEastAsia" w:hAnsiTheme="minorEastAsia" w:eastAsiaTheme="minorEastAsia"/>
          <w:position w:val="0"/>
          <w:sz w:val="28"/>
          <w:szCs w:val="28"/>
        </w:rPr>
        <w:t xml:space="preserve">质保期满后的备品备件明细表</w:t>
      </w:r>
      <w:r/>
    </w:p>
    <w:p>
      <w:pPr>
        <w:spacing w:line="500" w:lineRule="exact"/>
        <w:rPr>
          <w:rFonts w:ascii="Times New Roman"/>
          <w:position w:val="0"/>
          <w:sz w:val="21"/>
          <w:szCs w:val="24"/>
        </w:rPr>
      </w:pPr>
      <w:r>
        <w:rPr>
          <w:rFonts w:ascii="Times New Roman"/>
          <w:position w:val="0"/>
          <w:sz w:val="21"/>
          <w:szCs w:val="24"/>
        </w:rPr>
      </w:r>
      <w:r/>
    </w:p>
    <w:tbl>
      <w:tblPr>
        <w:tblW w:w="0" w:type="auto"/>
        <w:tblLayout w:type="fixed"/>
        <w:tblLook w:val="04A0" w:firstRow="1" w:lastRow="0" w:firstColumn="1" w:lastColumn="0" w:noHBand="0" w:noVBand="1"/>
      </w:tblPr>
      <w:tblGrid>
        <w:gridCol w:w="704"/>
        <w:gridCol w:w="1399"/>
        <w:gridCol w:w="1890"/>
        <w:gridCol w:w="1155"/>
        <w:gridCol w:w="1368"/>
        <w:gridCol w:w="1992"/>
      </w:tblGrid>
      <w:tr>
        <w:trPr>
          <w:cantSplit/>
          <w:trHeight w:val="604"/>
        </w:trPr>
        <w:tc>
          <w:tcPr>
            <w:tcBorders>
              <w:top w:val="single" w:color="auto" w:sz="4" w:space="0"/>
              <w:left w:val="single" w:color="auto" w:sz="4" w:space="0"/>
              <w:bottom w:val="single" w:color="auto" w:sz="4" w:space="0"/>
              <w:right w:val="single" w:color="auto" w:sz="6" w:space="0"/>
            </w:tcBorders>
            <w:tcW w:w="704" w:type="dxa"/>
            <w:vAlign w:val="center"/>
            <w:textDirection w:val="lrTb"/>
            <w:noWrap w:val="false"/>
          </w:tcPr>
          <w:p>
            <w:pPr>
              <w:jc w:val="center"/>
              <w:spacing w:line="360" w:lineRule="auto"/>
              <w:rPr>
                <w:bCs/>
                <w:position w:val="0"/>
                <w:szCs w:val="24"/>
              </w:rPr>
            </w:pPr>
            <w:r>
              <w:rPr>
                <w:rFonts w:hint="eastAsia"/>
                <w:bCs/>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399" w:type="dxa"/>
            <w:vAlign w:val="center"/>
            <w:textDirection w:val="lrTb"/>
            <w:noWrap w:val="false"/>
          </w:tcPr>
          <w:p>
            <w:pPr>
              <w:jc w:val="center"/>
              <w:spacing w:line="360" w:lineRule="auto"/>
              <w:tabs>
                <w:tab w:val="left" w:pos="972" w:leader="none"/>
              </w:tabs>
              <w:rPr>
                <w:bCs/>
                <w:position w:val="0"/>
                <w:szCs w:val="24"/>
              </w:rPr>
            </w:pPr>
            <w:r>
              <w:rPr>
                <w:rFonts w:hint="eastAsia"/>
                <w:bCs/>
                <w:position w:val="0"/>
                <w:szCs w:val="24"/>
              </w:rPr>
              <w:t xml:space="preserve">备品备件</w:t>
            </w:r>
            <w:r/>
          </w:p>
          <w:p>
            <w:pPr>
              <w:jc w:val="center"/>
              <w:spacing w:line="360" w:lineRule="auto"/>
              <w:tabs>
                <w:tab w:val="left" w:pos="972" w:leader="none"/>
              </w:tabs>
              <w:rPr>
                <w:bCs/>
                <w:position w:val="0"/>
                <w:szCs w:val="24"/>
              </w:rPr>
            </w:pPr>
            <w:r>
              <w:rPr>
                <w:rFonts w:hint="eastAsia"/>
                <w:bCs/>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spacing w:line="360" w:lineRule="auto"/>
              <w:rPr>
                <w:bCs/>
                <w:position w:val="0"/>
                <w:szCs w:val="24"/>
              </w:rPr>
            </w:pPr>
            <w:r>
              <w:rPr>
                <w:rFonts w:hint="eastAsia"/>
                <w:bCs/>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spacing w:line="360" w:lineRule="auto"/>
              <w:rPr>
                <w:bCs/>
                <w:position w:val="0"/>
                <w:szCs w:val="24"/>
              </w:rPr>
            </w:pPr>
            <w:r>
              <w:rPr>
                <w:rFonts w:hint="eastAsia"/>
                <w:bCs/>
                <w:position w:val="0"/>
                <w:szCs w:val="24"/>
              </w:rPr>
              <w:t xml:space="preserve">数量</w:t>
            </w:r>
            <w:r/>
          </w:p>
          <w:p>
            <w:pPr>
              <w:jc w:val="center"/>
              <w:spacing w:line="360" w:lineRule="auto"/>
              <w:rPr>
                <w:bCs/>
                <w:position w:val="0"/>
                <w:szCs w:val="24"/>
              </w:rPr>
            </w:pPr>
            <w:r>
              <w:rPr>
                <w:rFonts w:hint="eastAsia"/>
                <w:bCs/>
                <w:position w:val="0"/>
                <w:szCs w:val="24"/>
              </w:rPr>
              <w:t xml:space="preserve">(台)</w:t>
            </w:r>
            <w:r/>
          </w:p>
        </w:tc>
        <w:tc>
          <w:tcPr>
            <w:tcBorders>
              <w:top w:val="single" w:color="auto" w:sz="4" w:space="0"/>
              <w:left w:val="single" w:color="auto" w:sz="6" w:space="0"/>
              <w:bottom w:val="single" w:color="auto" w:sz="4" w:space="0"/>
              <w:right w:val="single" w:color="auto" w:sz="6" w:space="0"/>
            </w:tcBorders>
            <w:tcW w:w="1368" w:type="dxa"/>
            <w:vAlign w:val="center"/>
            <w:textDirection w:val="lrTb"/>
            <w:noWrap w:val="false"/>
          </w:tcPr>
          <w:p>
            <w:pPr>
              <w:jc w:val="center"/>
              <w:spacing w:line="360" w:lineRule="auto"/>
              <w:rPr>
                <w:bCs/>
                <w:position w:val="0"/>
                <w:szCs w:val="24"/>
              </w:rPr>
            </w:pPr>
            <w:r>
              <w:rPr>
                <w:rFonts w:hint="eastAsia"/>
                <w:bCs/>
                <w:position w:val="0"/>
                <w:szCs w:val="24"/>
              </w:rPr>
              <w:t xml:space="preserve">单价</w:t>
            </w:r>
            <w:r/>
          </w:p>
          <w:p>
            <w:pPr>
              <w:jc w:val="center"/>
              <w:spacing w:line="360" w:lineRule="auto"/>
              <w:rPr>
                <w:bCs/>
                <w:position w:val="0"/>
                <w:szCs w:val="24"/>
              </w:rPr>
            </w:pPr>
            <w:r>
              <w:rPr>
                <w:bCs/>
                <w:position w:val="0"/>
                <w:szCs w:val="24"/>
              </w:rPr>
              <w:t xml:space="preserve">(</w:t>
            </w:r>
            <w:r>
              <w:rPr>
                <w:rFonts w:hint="eastAsia"/>
                <w:bCs/>
                <w:position w:val="0"/>
                <w:szCs w:val="24"/>
              </w:rPr>
              <w:t xml:space="preserve">元</w:t>
            </w:r>
            <w:r>
              <w:rPr>
                <w:bCs/>
                <w:position w:val="0"/>
                <w:szCs w:val="24"/>
              </w:rPr>
              <w:t xml:space="preserve">)</w:t>
            </w:r>
            <w:r/>
          </w:p>
        </w:tc>
        <w:tc>
          <w:tcPr>
            <w:tcBorders>
              <w:top w:val="single" w:color="auto" w:sz="4" w:space="0"/>
              <w:left w:val="single" w:color="auto" w:sz="6" w:space="0"/>
              <w:bottom w:val="single" w:color="auto" w:sz="4" w:space="0"/>
              <w:right w:val="single" w:color="auto" w:sz="4" w:space="0"/>
            </w:tcBorders>
            <w:tcW w:w="1992" w:type="dxa"/>
            <w:vAlign w:val="center"/>
            <w:textDirection w:val="lrTb"/>
            <w:noWrap w:val="false"/>
          </w:tcPr>
          <w:p>
            <w:pPr>
              <w:jc w:val="center"/>
              <w:spacing w:line="360" w:lineRule="auto"/>
              <w:rPr>
                <w:bCs/>
                <w:position w:val="0"/>
                <w:szCs w:val="24"/>
              </w:rPr>
            </w:pPr>
            <w:r>
              <w:rPr>
                <w:rFonts w:hint="eastAsia"/>
                <w:bCs/>
                <w:position w:val="0"/>
                <w:szCs w:val="24"/>
              </w:rPr>
              <w:t xml:space="preserve">备注</w:t>
            </w:r>
            <w:r/>
          </w:p>
          <w:p>
            <w:pPr>
              <w:jc w:val="center"/>
              <w:spacing w:line="360" w:lineRule="auto"/>
              <w:rPr>
                <w:bCs/>
                <w:position w:val="0"/>
                <w:szCs w:val="24"/>
              </w:rPr>
            </w:pPr>
            <w:r>
              <w:rPr>
                <w:rFonts w:hint="eastAsia"/>
                <w:bCs/>
                <w:position w:val="0"/>
                <w:szCs w:val="24"/>
              </w:rPr>
              <w:t xml:space="preserve">(如</w:t>
            </w:r>
            <w:r>
              <w:rPr>
                <w:rFonts w:hint="eastAsia"/>
                <w:bCs/>
                <w:position w:val="0"/>
                <w:szCs w:val="24"/>
              </w:rPr>
              <w:t xml:space="preserve">外购请</w:t>
            </w:r>
            <w:r>
              <w:rPr>
                <w:rFonts w:hint="eastAsia"/>
                <w:bCs/>
                <w:position w:val="0"/>
                <w:szCs w:val="24"/>
              </w:rPr>
              <w:t xml:space="preserve">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704"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399" w:type="dxa"/>
            <w:textDirection w:val="lrTb"/>
            <w:noWrap w:val="false"/>
          </w:tcPr>
          <w:p>
            <w:pPr>
              <w:ind w:right="342"/>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368"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1992"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704"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99" w:type="dxa"/>
            <w:textDirection w:val="lrTb"/>
            <w:noWrap w:val="false"/>
          </w:tcPr>
          <w:p>
            <w:pPr>
              <w:ind w:right="342"/>
              <w:spacing w:line="500" w:lineRule="exact"/>
              <w:tabs>
                <w:tab w:val="left" w:pos="972" w:leader="none"/>
              </w:tabs>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68"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4" w:space="0"/>
            </w:tcBorders>
            <w:tcW w:w="1992"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704"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99" w:type="dxa"/>
            <w:textDirection w:val="lrTb"/>
            <w:noWrap w:val="false"/>
          </w:tcPr>
          <w:p>
            <w:pPr>
              <w:ind w:right="342"/>
              <w:spacing w:line="500" w:lineRule="exact"/>
              <w:tabs>
                <w:tab w:val="left" w:pos="972" w:leader="none"/>
              </w:tabs>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68"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4" w:space="0"/>
            </w:tcBorders>
            <w:tcW w:w="1992"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704"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99" w:type="dxa"/>
            <w:textDirection w:val="lrTb"/>
            <w:noWrap w:val="false"/>
          </w:tcPr>
          <w:p>
            <w:pPr>
              <w:ind w:right="342"/>
              <w:spacing w:line="500" w:lineRule="exact"/>
              <w:tabs>
                <w:tab w:val="left" w:pos="972" w:leader="none"/>
              </w:tabs>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68"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4" w:space="0"/>
            </w:tcBorders>
            <w:tcW w:w="1992"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704"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99" w:type="dxa"/>
            <w:textDirection w:val="lrTb"/>
            <w:noWrap w:val="false"/>
          </w:tcPr>
          <w:p>
            <w:pPr>
              <w:ind w:right="342"/>
              <w:spacing w:line="500" w:lineRule="exact"/>
              <w:tabs>
                <w:tab w:val="left" w:pos="972" w:leader="none"/>
              </w:tabs>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68"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4" w:space="0"/>
            </w:tcBorders>
            <w:tcW w:w="1992"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704"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99" w:type="dxa"/>
            <w:textDirection w:val="lrTb"/>
            <w:noWrap w:val="false"/>
          </w:tcPr>
          <w:p>
            <w:pPr>
              <w:ind w:right="342"/>
              <w:spacing w:line="500" w:lineRule="exact"/>
              <w:tabs>
                <w:tab w:val="left" w:pos="972" w:leader="none"/>
              </w:tabs>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68"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4" w:space="0"/>
            </w:tcBorders>
            <w:tcW w:w="1992"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704"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99" w:type="dxa"/>
            <w:textDirection w:val="lrTb"/>
            <w:noWrap w:val="false"/>
          </w:tcPr>
          <w:p>
            <w:pPr>
              <w:ind w:right="342"/>
              <w:spacing w:line="500" w:lineRule="exact"/>
              <w:tabs>
                <w:tab w:val="left" w:pos="972" w:leader="none"/>
              </w:tabs>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68"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4" w:space="0"/>
            </w:tcBorders>
            <w:tcW w:w="1992"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704"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99" w:type="dxa"/>
            <w:textDirection w:val="lrTb"/>
            <w:noWrap w:val="false"/>
          </w:tcPr>
          <w:p>
            <w:pPr>
              <w:ind w:right="342"/>
              <w:spacing w:line="500" w:lineRule="exact"/>
              <w:tabs>
                <w:tab w:val="left" w:pos="972" w:leader="none"/>
              </w:tabs>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68"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4" w:space="0"/>
            </w:tcBorders>
            <w:tcW w:w="1992"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704"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99" w:type="dxa"/>
            <w:textDirection w:val="lrTb"/>
            <w:noWrap w:val="false"/>
          </w:tcPr>
          <w:p>
            <w:pPr>
              <w:ind w:right="342"/>
              <w:spacing w:line="500" w:lineRule="exact"/>
              <w:tabs>
                <w:tab w:val="left" w:pos="972" w:leader="none"/>
              </w:tabs>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68"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4" w:space="0"/>
            </w:tcBorders>
            <w:tcW w:w="1992"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704"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99" w:type="dxa"/>
            <w:textDirection w:val="lrTb"/>
            <w:noWrap w:val="false"/>
          </w:tcPr>
          <w:p>
            <w:pPr>
              <w:ind w:right="342"/>
              <w:spacing w:line="500" w:lineRule="exact"/>
              <w:tabs>
                <w:tab w:val="left" w:pos="972" w:leader="none"/>
              </w:tabs>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68"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4" w:space="0"/>
            </w:tcBorders>
            <w:tcW w:w="1992"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704"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99" w:type="dxa"/>
            <w:textDirection w:val="lrTb"/>
            <w:noWrap w:val="false"/>
          </w:tcPr>
          <w:p>
            <w:pPr>
              <w:ind w:right="342"/>
              <w:spacing w:line="500" w:lineRule="exact"/>
              <w:tabs>
                <w:tab w:val="left" w:pos="972" w:leader="none"/>
              </w:tabs>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68"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4" w:space="0"/>
            </w:tcBorders>
            <w:tcW w:w="1992"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704"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99" w:type="dxa"/>
            <w:textDirection w:val="lrTb"/>
            <w:noWrap w:val="false"/>
          </w:tcPr>
          <w:p>
            <w:pPr>
              <w:ind w:right="342"/>
              <w:spacing w:line="500" w:lineRule="exact"/>
              <w:tabs>
                <w:tab w:val="left" w:pos="972" w:leader="none"/>
              </w:tabs>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6" w:space="0"/>
            </w:tcBorders>
            <w:tcW w:w="1368" w:type="dxa"/>
            <w:textDirection w:val="lrTb"/>
            <w:noWrap w:val="false"/>
          </w:tcPr>
          <w:p>
            <w:pPr>
              <w:ind w:right="342"/>
              <w:jc w:val="center"/>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c>
          <w:tcPr>
            <w:tcBorders>
              <w:top w:val="single" w:color="auto" w:sz="4" w:space="0"/>
              <w:left w:val="single" w:color="auto" w:sz="6" w:space="0"/>
              <w:bottom w:val="single" w:color="auto" w:sz="4" w:space="0"/>
              <w:right w:val="single" w:color="auto" w:sz="4" w:space="0"/>
            </w:tcBorders>
            <w:tcW w:w="1992" w:type="dxa"/>
            <w:textDirection w:val="lrTb"/>
            <w:noWrap w:val="false"/>
          </w:tcPr>
          <w:p>
            <w:pPr>
              <w:ind w:right="342"/>
              <w:spacing w:line="500" w:lineRule="exact"/>
              <w:rPr>
                <w:rFonts w:ascii="仿宋_GB2312" w:eastAsia="仿宋_GB2312"/>
                <w:color w:val="ee0000"/>
                <w:position w:val="0"/>
                <w:sz w:val="21"/>
                <w:szCs w:val="24"/>
              </w:rPr>
            </w:pPr>
            <w:r>
              <w:rPr>
                <w:rFonts w:ascii="仿宋_GB2312" w:eastAsia="仿宋_GB2312"/>
                <w:color w:val="ee0000"/>
                <w:position w:val="0"/>
                <w:sz w:val="21"/>
                <w:szCs w:val="24"/>
              </w:rPr>
            </w:r>
            <w:r/>
          </w:p>
        </w:tc>
      </w:tr>
    </w:tbl>
    <w:p>
      <w:pPr>
        <w:ind w:left="525" w:right="342" w:hanging="525"/>
        <w:spacing w:line="500" w:lineRule="exact"/>
        <w:rPr>
          <w:rFonts w:asciiTheme="minorEastAsia" w:hAnsiTheme="minorEastAsia" w:eastAsiaTheme="minorEastAsia"/>
          <w:position w:val="0"/>
          <w:szCs w:val="24"/>
        </w:rPr>
      </w:pPr>
      <w:r>
        <w:rPr>
          <w:rFonts w:ascii="仿宋_GB2312" w:eastAsia="仿宋_GB2312"/>
          <w:position w:val="0"/>
          <w:sz w:val="21"/>
          <w:szCs w:val="24"/>
        </w:rPr>
        <w:tab/>
      </w:r>
      <w:r>
        <w:rPr>
          <w:rFonts w:hint="eastAsia" w:asciiTheme="minorEastAsia" w:hAnsiTheme="minorEastAsia" w:eastAsiaTheme="minorEastAsia"/>
          <w:position w:val="0"/>
          <w:szCs w:val="24"/>
        </w:rPr>
        <w:t xml:space="preserve">此表仅作为质保期满后的备品备件的价格参考，不参与商务技术及价格评审。</w:t>
      </w:r>
      <w:r/>
    </w:p>
    <w:p>
      <w:pPr>
        <w:ind w:left="525" w:right="342" w:hanging="525"/>
        <w:spacing w:line="500" w:lineRule="exact"/>
        <w:rPr>
          <w:rFonts w:ascii="仿宋_GB2312" w:eastAsia="仿宋_GB2312"/>
          <w:position w:val="0"/>
          <w:sz w:val="21"/>
          <w:szCs w:val="24"/>
        </w:rPr>
      </w:pPr>
      <w:r>
        <w:rPr>
          <w:rFonts w:ascii="仿宋_GB2312" w:eastAsia="仿宋_GB2312"/>
          <w:position w:val="0"/>
          <w:sz w:val="21"/>
          <w:szCs w:val="24"/>
        </w:rPr>
      </w:r>
      <w:r/>
    </w:p>
    <w:p>
      <w:pPr>
        <w:ind w:right="1559" w:firstLine="584"/>
        <w:jc w:val="right"/>
        <w:spacing w:line="360" w:lineRule="auto"/>
        <w:tabs>
          <w:tab w:val="left" w:pos="4860" w:leader="none"/>
        </w:tabs>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 供应商全称（加盖单位公章）：</w:t>
      </w:r>
      <w:r/>
    </w:p>
    <w:p>
      <w:pPr>
        <w:ind w:right="342"/>
        <w:jc w:val="center"/>
        <w:spacing w:line="500" w:lineRule="exact"/>
        <w:rPr>
          <w:b w:val="0"/>
          <w:position w:val="0"/>
          <w:szCs w:val="24"/>
        </w:rPr>
      </w:pPr>
      <w:r>
        <w:rPr>
          <w:rFonts w:hint="eastAsia"/>
          <w:b w:val="0"/>
          <w:position w:val="0"/>
          <w:szCs w:val="24"/>
        </w:rPr>
        <w:t xml:space="preserve">                                         日期：</w:t>
      </w:r>
      <w:r/>
    </w:p>
    <w:p>
      <w:pPr>
        <w:ind w:right="342"/>
        <w:jc w:val="center"/>
        <w:spacing w:line="500" w:lineRule="exact"/>
        <w:rPr>
          <w:b w:val="0"/>
          <w:position w:val="0"/>
          <w:szCs w:val="24"/>
        </w:rPr>
      </w:pPr>
      <w:r>
        <w:rPr>
          <w:b w:val="0"/>
          <w:position w:val="0"/>
          <w:szCs w:val="24"/>
        </w:rPr>
      </w:r>
      <w:r/>
    </w:p>
    <w:p>
      <w:pPr>
        <w:jc w:val="left"/>
        <w:spacing w:line="360" w:lineRule="auto"/>
        <w:rPr>
          <w:rFonts w:asciiTheme="minorEastAsia" w:hAnsiTheme="minorEastAsia" w:eastAsiaTheme="minorEastAsia"/>
          <w:position w:val="0"/>
          <w:sz w:val="28"/>
          <w:szCs w:val="28"/>
        </w:rPr>
      </w:pPr>
      <w:r>
        <w:rPr>
          <w:rFonts w:asciiTheme="minorEastAsia" w:hAnsiTheme="minorEastAsia" w:eastAsiaTheme="minorEastAsia"/>
          <w:position w:val="0"/>
          <w:sz w:val="28"/>
          <w:szCs w:val="28"/>
        </w:rPr>
      </w:r>
      <w:r/>
    </w:p>
    <w:p>
      <w:pPr>
        <w:jc w:val="left"/>
        <w:spacing w:line="360" w:lineRule="auto"/>
        <w:rPr>
          <w:rFonts w:asciiTheme="minorEastAsia" w:hAnsiTheme="minorEastAsia" w:eastAsiaTheme="minorEastAsia"/>
          <w:position w:val="0"/>
          <w:sz w:val="28"/>
          <w:szCs w:val="28"/>
        </w:rPr>
      </w:pPr>
      <w:r>
        <w:rPr>
          <w:rFonts w:asciiTheme="minorEastAsia" w:hAnsiTheme="minorEastAsia" w:eastAsiaTheme="minorEastAsia"/>
          <w:position w:val="0"/>
          <w:sz w:val="28"/>
          <w:szCs w:val="28"/>
        </w:rPr>
      </w:r>
      <w:r/>
    </w:p>
    <w:p>
      <w:pPr>
        <w:jc w:val="left"/>
        <w:spacing w:line="360" w:lineRule="auto"/>
        <w:rPr>
          <w:rFonts w:asciiTheme="minorEastAsia" w:hAnsiTheme="minorEastAsia" w:eastAsiaTheme="minorEastAsia"/>
          <w:position w:val="0"/>
          <w:sz w:val="28"/>
          <w:szCs w:val="28"/>
        </w:rPr>
      </w:pPr>
      <w:r>
        <w:rPr>
          <w:rFonts w:hint="eastAsia" w:asciiTheme="minorEastAsia" w:hAnsiTheme="minorEastAsia" w:eastAsiaTheme="minorEastAsia"/>
          <w:position w:val="0"/>
          <w:sz w:val="28"/>
          <w:szCs w:val="28"/>
        </w:rPr>
        <w:t xml:space="preserve">附件11</w:t>
      </w:r>
      <w:r/>
    </w:p>
    <w:p>
      <w:pPr>
        <w:jc w:val="center"/>
        <w:rPr>
          <w:rFonts w:hAnsi="宋体"/>
          <w:position w:val="0"/>
          <w:sz w:val="28"/>
          <w:szCs w:val="28"/>
        </w:rPr>
      </w:pPr>
      <w:r>
        <w:rPr>
          <w:rFonts w:hint="eastAsia" w:hAnsi="宋体"/>
          <w:position w:val="0"/>
          <w:sz w:val="28"/>
          <w:szCs w:val="28"/>
        </w:rPr>
        <w:t xml:space="preserve">提供原件核查的承诺函</w:t>
      </w:r>
      <w:r/>
    </w:p>
    <w:p>
      <w:pPr>
        <w:jc w:val="center"/>
        <w:rPr>
          <w:rFonts w:hAnsi="宋体"/>
          <w:position w:val="0"/>
          <w:sz w:val="28"/>
          <w:szCs w:val="28"/>
        </w:rPr>
      </w:pPr>
      <w:r>
        <w:rPr>
          <w:rFonts w:hAnsi="宋体"/>
          <w:position w:val="0"/>
          <w:sz w:val="28"/>
          <w:szCs w:val="28"/>
        </w:rPr>
      </w:r>
      <w:r/>
    </w:p>
    <w:p>
      <w:pPr>
        <w:jc w:val="left"/>
        <w:spacing w:line="360" w:lineRule="auto"/>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致：南通市中医院</w:t>
      </w:r>
      <w:r/>
    </w:p>
    <w:p>
      <w:pPr>
        <w:ind w:firstLine="480"/>
        <w:jc w:val="left"/>
        <w:spacing w:line="360" w:lineRule="auto"/>
        <w:rPr>
          <w:rFonts w:asciiTheme="minorEastAsia" w:hAnsiTheme="minorEastAsia" w:eastAsiaTheme="minorEastAsia"/>
          <w:b w:val="0"/>
          <w:position w:val="0"/>
          <w:szCs w:val="24"/>
        </w:rPr>
      </w:pPr>
      <w:r>
        <w:rPr>
          <w:rFonts w:hint="eastAsia" w:asciiTheme="minorEastAsia" w:hAnsiTheme="minorEastAsia" w:eastAsiaTheme="minorEastAsia"/>
          <w:b w:val="0"/>
          <w:position w:val="0"/>
          <w:szCs w:val="24"/>
        </w:rPr>
        <w:t xml:space="preserve">我单位承诺：如贵方需要我单位在中标后、签订合同前，提供与本项目（</w:t>
      </w:r>
      <w:r>
        <w:rPr>
          <w:rFonts w:hint="eastAsia" w:asciiTheme="minorEastAsia" w:hAnsiTheme="minorEastAsia" w:eastAsiaTheme="minorEastAsia"/>
          <w:b w:val="0"/>
          <w:position w:val="0"/>
          <w:szCs w:val="24"/>
        </w:rPr>
        <w:t xml:space="preserve">项目名称：</w:t>
      </w:r>
      <w:r>
        <w:rPr>
          <w:rFonts w:hint="eastAsia" w:asciiTheme="minorEastAsia" w:hAnsiTheme="minorEastAsia" w:eastAsiaTheme="minorEastAsia"/>
          <w:b w:val="0"/>
          <w:position w:val="0"/>
          <w:szCs w:val="24"/>
        </w:rPr>
        <w:t xml:space="preserve">南通市中医院中央空调离心式冷水机组采购及安装项目，项目编</w:t>
      </w:r>
      <w:r>
        <w:rPr>
          <w:rFonts w:hint="eastAsia" w:asciiTheme="minorEastAsia" w:hAnsiTheme="minorEastAsia" w:eastAsiaTheme="minorEastAsia"/>
          <w:b w:val="0"/>
          <w:position w:val="0"/>
          <w:szCs w:val="24"/>
        </w:rPr>
        <w:t xml:space="preserve">号：</w:t>
      </w:r>
      <w:r>
        <w:rPr>
          <w:rFonts w:asciiTheme="minorEastAsia" w:hAnsiTheme="minorEastAsia" w:eastAsiaTheme="minorEastAsia"/>
          <w:b w:val="0"/>
          <w:position w:val="0"/>
          <w:szCs w:val="24"/>
        </w:rPr>
        <w:t xml:space="preserve">JSZC-320600-TCZJ-G2025-0037</w:t>
      </w:r>
      <w:r>
        <w:rPr>
          <w:rFonts w:hint="eastAsia" w:asciiTheme="minorEastAsia" w:hAnsiTheme="minorEastAsia" w:eastAsiaTheme="minorEastAsia"/>
          <w:b w:val="0"/>
          <w:position w:val="0"/>
          <w:szCs w:val="24"/>
        </w:rPr>
        <w:t xml:space="preserve">）投标有关的任何证据或资料原件</w:t>
      </w:r>
      <w:r>
        <w:rPr>
          <w:rFonts w:hint="eastAsia" w:asciiTheme="minorEastAsia" w:hAnsiTheme="minorEastAsia" w:eastAsiaTheme="minorEastAsia"/>
          <w:b w:val="0"/>
          <w:position w:val="0"/>
          <w:szCs w:val="24"/>
        </w:rPr>
        <w:t xml:space="preserve">进行核查</w:t>
      </w:r>
      <w:r>
        <w:rPr>
          <w:rFonts w:hint="eastAsia" w:asciiTheme="minorEastAsia" w:hAnsiTheme="minorEastAsia" w:eastAsiaTheme="minorEastAsia"/>
          <w:b w:val="0"/>
          <w:position w:val="0"/>
          <w:szCs w:val="24"/>
        </w:rPr>
        <w:t xml:space="preserve">，</w:t>
      </w:r>
      <w:r>
        <w:rPr>
          <w:rFonts w:hint="eastAsia" w:asciiTheme="minorEastAsia" w:hAnsiTheme="minorEastAsia" w:eastAsiaTheme="minorEastAsia"/>
          <w:b w:val="0"/>
          <w:position w:val="0"/>
          <w:szCs w:val="24"/>
        </w:rPr>
        <w:t xml:space="preserve">我方保证在接到贵方通知后3个工作日内按要求提供、</w:t>
      </w:r>
      <w:r>
        <w:rPr>
          <w:rFonts w:hint="eastAsia" w:asciiTheme="minorEastAsia" w:hAnsiTheme="minorEastAsia" w:eastAsiaTheme="minorEastAsia"/>
          <w:b w:val="0"/>
          <w:position w:val="0"/>
          <w:szCs w:val="24"/>
        </w:rPr>
        <w:t xml:space="preserve">并保证我方提供的文件是真实的、准确的。</w:t>
      </w:r>
      <w:r>
        <w:rPr>
          <w:rFonts w:hint="eastAsia" w:asciiTheme="minorEastAsia" w:hAnsiTheme="minorEastAsia" w:eastAsiaTheme="minorEastAsia"/>
          <w:b w:val="0"/>
          <w:position w:val="0"/>
          <w:szCs w:val="24"/>
        </w:rPr>
        <w:t xml:space="preserve">如我单位</w:t>
      </w:r>
      <w:r>
        <w:rPr>
          <w:rFonts w:hint="eastAsia" w:asciiTheme="minorEastAsia" w:hAnsiTheme="minorEastAsia" w:eastAsiaTheme="minorEastAsia"/>
          <w:b w:val="0"/>
          <w:position w:val="0"/>
          <w:szCs w:val="24"/>
        </w:rPr>
        <w:t xml:space="preserve">未能</w:t>
      </w:r>
      <w:r>
        <w:rPr>
          <w:rFonts w:hint="eastAsia" w:asciiTheme="minorEastAsia" w:hAnsiTheme="minorEastAsia" w:eastAsiaTheme="minorEastAsia"/>
          <w:b w:val="0"/>
          <w:position w:val="0"/>
          <w:szCs w:val="24"/>
        </w:rPr>
        <w:t xml:space="preserve">在规定时间内提供原件核查</w:t>
      </w:r>
      <w:r>
        <w:rPr>
          <w:rFonts w:hint="eastAsia" w:asciiTheme="minorEastAsia" w:hAnsiTheme="minorEastAsia" w:eastAsiaTheme="minorEastAsia"/>
          <w:b w:val="0"/>
          <w:position w:val="0"/>
          <w:szCs w:val="24"/>
        </w:rPr>
        <w:t xml:space="preserve">或核查的原件存在弄虚作假行为，愿意接收</w:t>
      </w:r>
      <w:r>
        <w:rPr>
          <w:rFonts w:hint="eastAsia" w:asciiTheme="minorEastAsia" w:hAnsiTheme="minorEastAsia" w:eastAsiaTheme="minorEastAsia"/>
          <w:b w:val="0"/>
          <w:position w:val="0"/>
          <w:szCs w:val="24"/>
        </w:rPr>
        <w:t xml:space="preserve">贵方及监管部门的一切处理结果。</w:t>
      </w:r>
      <w:r/>
    </w:p>
    <w:p>
      <w:pPr>
        <w:ind w:firstLine="480"/>
        <w:jc w:val="left"/>
        <w:spacing w:line="360" w:lineRule="auto"/>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p>
      <w:pPr>
        <w:ind w:firstLine="480"/>
        <w:jc w:val="left"/>
        <w:spacing w:line="360" w:lineRule="auto"/>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p>
      <w:pPr>
        <w:ind w:firstLine="480"/>
        <w:jc w:val="left"/>
        <w:spacing w:line="360" w:lineRule="auto"/>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p>
      <w:pPr>
        <w:jc w:val="center"/>
        <w:spacing w:line="360" w:lineRule="auto"/>
        <w:rPr>
          <w:rFonts w:hAnsi="宋体" w:cs="仿宋"/>
          <w:b w:val="0"/>
          <w:bCs/>
          <w:position w:val="0"/>
          <w:szCs w:val="24"/>
        </w:rPr>
      </w:pPr>
      <w:r>
        <w:rPr>
          <w:rFonts w:hAnsi="宋体" w:cs="仿宋"/>
          <w:b w:val="0"/>
          <w:bCs/>
          <w:position w:val="0"/>
          <w:szCs w:val="24"/>
        </w:rPr>
      </w:r>
      <w:r/>
    </w:p>
    <w:p>
      <w:pPr>
        <w:jc w:val="center"/>
        <w:spacing w:line="360" w:lineRule="auto"/>
        <w:rPr>
          <w:rFonts w:hAnsi="宋体" w:cs="仿宋"/>
          <w:b w:val="0"/>
          <w:bCs/>
          <w:position w:val="0"/>
          <w:szCs w:val="24"/>
        </w:rPr>
      </w:pPr>
      <w:r>
        <w:rPr>
          <w:rFonts w:hint="eastAsia" w:hAnsi="宋体" w:cs="仿宋"/>
          <w:b w:val="0"/>
          <w:bCs/>
          <w:position w:val="0"/>
          <w:szCs w:val="24"/>
        </w:rPr>
        <w:t xml:space="preserve">                                                承诺人名称（公章）：</w:t>
      </w:r>
      <w:r/>
    </w:p>
    <w:p>
      <w:pPr>
        <w:jc w:val="right"/>
        <w:spacing w:line="360" w:lineRule="auto"/>
        <w:rPr>
          <w:rFonts w:hAnsi="宋体" w:cs="仿宋"/>
          <w:b w:val="0"/>
          <w:bCs/>
          <w:position w:val="0"/>
          <w:szCs w:val="24"/>
        </w:rPr>
      </w:pPr>
      <w:r>
        <w:rPr>
          <w:rFonts w:hAnsi="宋体" w:cs="仿宋"/>
          <w:b w:val="0"/>
          <w:bCs/>
          <w:position w:val="0"/>
          <w:szCs w:val="24"/>
        </w:rPr>
      </w:r>
      <w:r/>
    </w:p>
    <w:p>
      <w:pPr>
        <w:jc w:val="right"/>
        <w:spacing w:line="360" w:lineRule="auto"/>
        <w:rPr>
          <w:rFonts w:hAnsi="宋体" w:cs="仿宋"/>
          <w:b w:val="0"/>
          <w:bCs/>
          <w:position w:val="0"/>
          <w:szCs w:val="24"/>
        </w:rPr>
      </w:pPr>
      <w:r>
        <w:rPr>
          <w:rFonts w:hint="eastAsia" w:hAnsi="宋体" w:cs="仿宋"/>
          <w:b w:val="0"/>
          <w:bCs/>
          <w:position w:val="0"/>
          <w:szCs w:val="24"/>
        </w:rPr>
        <w:t xml:space="preserve">                                 日期：年 月 日</w:t>
      </w:r>
      <w:r/>
    </w:p>
    <w:p>
      <w:pPr>
        <w:jc w:val="left"/>
        <w:spacing w:line="360" w:lineRule="auto"/>
        <w:rPr>
          <w:rFonts w:ascii="仿宋" w:hAnsi="仿宋" w:eastAsia="仿宋"/>
          <w:b w:val="0"/>
          <w:bCs/>
          <w:color w:val="000000"/>
          <w:position w:val="0"/>
          <w:sz w:val="28"/>
          <w:szCs w:val="28"/>
        </w:rPr>
      </w:pPr>
      <w:r>
        <w:rPr>
          <w:rFonts w:ascii="仿宋" w:hAnsi="仿宋" w:eastAsia="仿宋"/>
          <w:b w:val="0"/>
          <w:bCs/>
          <w:color w:val="000000"/>
          <w:position w:val="0"/>
          <w:sz w:val="28"/>
          <w:szCs w:val="28"/>
        </w:rPr>
      </w:r>
      <w:r/>
    </w:p>
    <w:p>
      <w:pPr>
        <w:jc w:val="left"/>
        <w:spacing w:line="360" w:lineRule="auto"/>
        <w:rPr>
          <w:rFonts w:ascii="仿宋" w:hAnsi="仿宋" w:eastAsia="仿宋"/>
          <w:b w:val="0"/>
          <w:bCs/>
          <w:color w:val="000000"/>
          <w:position w:val="0"/>
          <w:sz w:val="28"/>
          <w:szCs w:val="28"/>
        </w:rPr>
      </w:pPr>
      <w:r>
        <w:rPr>
          <w:rFonts w:ascii="仿宋" w:hAnsi="仿宋" w:eastAsia="仿宋"/>
          <w:b w:val="0"/>
          <w:bCs/>
          <w:color w:val="000000"/>
          <w:position w:val="0"/>
          <w:sz w:val="28"/>
          <w:szCs w:val="28"/>
        </w:rPr>
      </w:r>
      <w:r/>
    </w:p>
    <w:p>
      <w:pPr>
        <w:jc w:val="left"/>
        <w:spacing w:line="360" w:lineRule="auto"/>
        <w:rPr>
          <w:rFonts w:ascii="仿宋" w:hAnsi="仿宋" w:eastAsia="仿宋"/>
          <w:b w:val="0"/>
          <w:bCs/>
          <w:color w:val="000000"/>
          <w:position w:val="0"/>
          <w:sz w:val="28"/>
          <w:szCs w:val="28"/>
        </w:rPr>
      </w:pPr>
      <w:r>
        <w:rPr>
          <w:rFonts w:ascii="仿宋" w:hAnsi="仿宋" w:eastAsia="仿宋"/>
          <w:b w:val="0"/>
          <w:bCs/>
          <w:color w:val="000000"/>
          <w:position w:val="0"/>
          <w:sz w:val="28"/>
          <w:szCs w:val="28"/>
        </w:rPr>
      </w:r>
      <w:r/>
    </w:p>
    <w:p>
      <w:pPr>
        <w:jc w:val="left"/>
        <w:spacing w:line="360" w:lineRule="auto"/>
        <w:rPr>
          <w:rFonts w:ascii="仿宋" w:hAnsi="仿宋" w:eastAsia="仿宋"/>
          <w:b w:val="0"/>
          <w:bCs/>
          <w:color w:val="000000"/>
          <w:position w:val="0"/>
          <w:sz w:val="28"/>
          <w:szCs w:val="28"/>
        </w:rPr>
      </w:pPr>
      <w:r>
        <w:rPr>
          <w:rFonts w:ascii="仿宋" w:hAnsi="仿宋" w:eastAsia="仿宋"/>
          <w:b w:val="0"/>
          <w:bCs/>
          <w:color w:val="000000"/>
          <w:position w:val="0"/>
          <w:sz w:val="28"/>
          <w:szCs w:val="28"/>
        </w:rPr>
      </w:r>
      <w:r/>
    </w:p>
    <w:p>
      <w:pPr>
        <w:jc w:val="left"/>
        <w:spacing w:line="360" w:lineRule="auto"/>
        <w:rPr>
          <w:rFonts w:ascii="仿宋" w:hAnsi="仿宋" w:eastAsia="仿宋"/>
          <w:b w:val="0"/>
          <w:bCs/>
          <w:color w:val="000000"/>
          <w:position w:val="0"/>
          <w:sz w:val="28"/>
          <w:szCs w:val="28"/>
        </w:rPr>
      </w:pPr>
      <w:r>
        <w:rPr>
          <w:rFonts w:ascii="仿宋" w:hAnsi="仿宋" w:eastAsia="仿宋"/>
          <w:b w:val="0"/>
          <w:bCs/>
          <w:color w:val="000000"/>
          <w:position w:val="0"/>
          <w:sz w:val="28"/>
          <w:szCs w:val="28"/>
        </w:rPr>
      </w:r>
      <w:r/>
    </w:p>
    <w:p>
      <w:pPr>
        <w:jc w:val="left"/>
        <w:spacing w:line="360" w:lineRule="auto"/>
        <w:rPr>
          <w:rFonts w:ascii="仿宋" w:hAnsi="仿宋" w:eastAsia="仿宋"/>
          <w:b w:val="0"/>
          <w:bCs/>
          <w:color w:val="000000"/>
          <w:position w:val="0"/>
          <w:sz w:val="28"/>
          <w:szCs w:val="28"/>
        </w:rPr>
      </w:pPr>
      <w:r>
        <w:rPr>
          <w:rFonts w:ascii="仿宋" w:hAnsi="仿宋" w:eastAsia="仿宋"/>
          <w:b w:val="0"/>
          <w:bCs/>
          <w:color w:val="000000"/>
          <w:position w:val="0"/>
          <w:sz w:val="28"/>
          <w:szCs w:val="28"/>
        </w:rPr>
      </w:r>
      <w:r/>
    </w:p>
    <w:p>
      <w:pPr>
        <w:jc w:val="left"/>
        <w:spacing w:line="360" w:lineRule="auto"/>
        <w:rPr>
          <w:rFonts w:ascii="仿宋" w:hAnsi="仿宋" w:eastAsia="仿宋"/>
          <w:b w:val="0"/>
          <w:bCs/>
          <w:color w:val="000000"/>
          <w:position w:val="0"/>
          <w:sz w:val="28"/>
          <w:szCs w:val="28"/>
        </w:rPr>
      </w:pPr>
      <w:r>
        <w:rPr>
          <w:rFonts w:ascii="仿宋" w:hAnsi="仿宋" w:eastAsia="仿宋"/>
          <w:b w:val="0"/>
          <w:bCs/>
          <w:color w:val="000000"/>
          <w:position w:val="0"/>
          <w:sz w:val="28"/>
          <w:szCs w:val="28"/>
        </w:rPr>
      </w:r>
      <w:r/>
    </w:p>
    <w:p>
      <w:pPr>
        <w:jc w:val="left"/>
        <w:spacing w:line="360" w:lineRule="auto"/>
        <w:rPr>
          <w:rFonts w:ascii="仿宋" w:hAnsi="仿宋" w:eastAsia="仿宋"/>
          <w:b w:val="0"/>
          <w:bCs/>
          <w:color w:val="000000"/>
          <w:position w:val="0"/>
          <w:sz w:val="28"/>
          <w:szCs w:val="28"/>
        </w:rPr>
      </w:pPr>
      <w:r>
        <w:rPr>
          <w:rFonts w:ascii="仿宋" w:hAnsi="仿宋" w:eastAsia="仿宋"/>
          <w:b w:val="0"/>
          <w:bCs/>
          <w:color w:val="000000"/>
          <w:position w:val="0"/>
          <w:sz w:val="28"/>
          <w:szCs w:val="28"/>
        </w:rPr>
      </w:r>
      <w:r/>
    </w:p>
    <w:p>
      <w:pPr>
        <w:jc w:val="left"/>
        <w:spacing w:line="360" w:lineRule="auto"/>
        <w:rPr>
          <w:rFonts w:ascii="仿宋" w:hAnsi="仿宋" w:eastAsia="仿宋"/>
          <w:b w:val="0"/>
          <w:bCs/>
          <w:color w:val="000000"/>
          <w:position w:val="0"/>
          <w:sz w:val="28"/>
          <w:szCs w:val="28"/>
        </w:rPr>
      </w:pPr>
      <w:r>
        <w:rPr>
          <w:rFonts w:ascii="仿宋" w:hAnsi="仿宋" w:eastAsia="仿宋"/>
          <w:b w:val="0"/>
          <w:bCs/>
          <w:color w:val="000000"/>
          <w:position w:val="0"/>
          <w:sz w:val="28"/>
          <w:szCs w:val="28"/>
        </w:rPr>
      </w:r>
      <w:r/>
    </w:p>
    <w:p>
      <w:pPr>
        <w:jc w:val="left"/>
        <w:spacing w:line="360" w:lineRule="auto"/>
        <w:rPr>
          <w:rFonts w:ascii="仿宋" w:hAnsi="仿宋" w:eastAsia="仿宋"/>
          <w:b w:val="0"/>
          <w:bCs/>
          <w:color w:val="000000"/>
          <w:position w:val="0"/>
          <w:sz w:val="28"/>
          <w:szCs w:val="28"/>
        </w:rPr>
      </w:pPr>
      <w:r>
        <w:rPr>
          <w:rFonts w:ascii="仿宋" w:hAnsi="仿宋" w:eastAsia="仿宋"/>
          <w:b w:val="0"/>
          <w:bCs/>
          <w:color w:val="000000"/>
          <w:position w:val="0"/>
          <w:sz w:val="28"/>
          <w:szCs w:val="28"/>
        </w:rPr>
      </w:r>
      <w:r/>
    </w:p>
    <w:p>
      <w:pPr>
        <w:jc w:val="left"/>
        <w:spacing w:line="360" w:lineRule="auto"/>
        <w:rPr>
          <w:rFonts w:ascii="仿宋" w:hAnsi="仿宋" w:eastAsia="仿宋"/>
          <w:b w:val="0"/>
          <w:bCs/>
          <w:color w:val="000000"/>
          <w:position w:val="0"/>
          <w:sz w:val="28"/>
          <w:szCs w:val="28"/>
        </w:rPr>
      </w:pPr>
      <w:r>
        <w:rPr>
          <w:rFonts w:ascii="仿宋" w:hAnsi="仿宋" w:eastAsia="仿宋"/>
          <w:b w:val="0"/>
          <w:bCs/>
          <w:color w:val="000000"/>
          <w:position w:val="0"/>
          <w:sz w:val="28"/>
          <w:szCs w:val="28"/>
        </w:rPr>
      </w:r>
      <w:r/>
    </w:p>
    <w:p>
      <w:pPr>
        <w:jc w:val="left"/>
        <w:spacing w:line="360" w:lineRule="auto"/>
        <w:rPr>
          <w:rFonts w:asciiTheme="minorEastAsia" w:hAnsiTheme="minorEastAsia" w:eastAsiaTheme="minorEastAsia"/>
          <w:position w:val="0"/>
          <w:sz w:val="28"/>
          <w:szCs w:val="28"/>
        </w:rPr>
      </w:pPr>
      <w:r>
        <w:rPr>
          <w:rFonts w:hint="eastAsia" w:asciiTheme="minorEastAsia" w:hAnsiTheme="minorEastAsia" w:eastAsiaTheme="minorEastAsia"/>
          <w:position w:val="0"/>
          <w:sz w:val="28"/>
          <w:szCs w:val="28"/>
        </w:rPr>
        <w:t xml:space="preserve">附件12</w:t>
      </w:r>
      <w:r/>
    </w:p>
    <w:p>
      <w:pPr>
        <w:jc w:val="center"/>
        <w:rPr>
          <w:rFonts w:hAnsi="宋体"/>
          <w:position w:val="0"/>
          <w:sz w:val="28"/>
          <w:szCs w:val="28"/>
        </w:rPr>
      </w:pPr>
      <w:r>
        <w:rPr>
          <w:rFonts w:hint="eastAsia" w:hAnsi="宋体"/>
          <w:position w:val="0"/>
          <w:sz w:val="28"/>
          <w:szCs w:val="28"/>
        </w:rPr>
        <w:t xml:space="preserve">评分索引表</w:t>
      </w:r>
      <w:r/>
    </w:p>
    <w:p>
      <w:pPr>
        <w:jc w:val="left"/>
        <w:spacing w:line="480" w:lineRule="auto"/>
        <w:rPr>
          <w:rFonts w:hAnsi="宋体"/>
          <w:b w:val="0"/>
          <w:position w:val="0"/>
          <w:sz w:val="21"/>
          <w:szCs w:val="21"/>
        </w:rPr>
      </w:pPr>
      <w:r>
        <w:rPr>
          <w:rFonts w:hAnsi="宋体"/>
          <w:b w:val="0"/>
          <w:position w:val="0"/>
          <w:sz w:val="21"/>
          <w:szCs w:val="21"/>
        </w:rPr>
      </w:r>
      <w:r/>
    </w:p>
    <w:p>
      <w:pPr>
        <w:ind w:firstLine="210"/>
        <w:jc w:val="left"/>
        <w:spacing w:line="480" w:lineRule="auto"/>
        <w:rPr>
          <w:rFonts w:asciiTheme="minorEastAsia" w:hAnsiTheme="minorEastAsia" w:eastAsiaTheme="minorEastAsia"/>
          <w:position w:val="0"/>
          <w:szCs w:val="24"/>
        </w:rPr>
      </w:pPr>
      <w:r>
        <w:rPr>
          <w:rFonts w:hint="eastAsia" w:asciiTheme="minorEastAsia" w:hAnsiTheme="minorEastAsia" w:eastAsiaTheme="minorEastAsia"/>
          <w:b w:val="0"/>
          <w:position w:val="0"/>
          <w:szCs w:val="24"/>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asciiTheme="minorEastAsia" w:hAnsiTheme="minorEastAsia" w:eastAsiaTheme="minorEastAsia"/>
                <w:bCs/>
                <w:position w:val="0"/>
                <w:szCs w:val="24"/>
                <w:lang w:bidi="en-US"/>
              </w:rPr>
            </w:pPr>
            <w:r>
              <w:rPr>
                <w:rFonts w:hint="eastAsia" w:asciiTheme="minorEastAsia" w:hAnsiTheme="minorEastAsia" w:eastAsiaTheme="minorEastAsia"/>
                <w:position w:val="0"/>
                <w:szCs w:val="24"/>
                <w:lang w:bidi="en-US"/>
              </w:rPr>
              <w:t xml:space="preserve">详细评分办法中的各个打分项目</w:t>
            </w:r>
            <w:r/>
          </w:p>
        </w:tc>
        <w:tc>
          <w:tcPr>
            <w:tcW w:w="1985" w:type="dxa"/>
            <w:vAlign w:val="center"/>
            <w:textDirection w:val="lrTb"/>
            <w:noWrap w:val="false"/>
          </w:tcPr>
          <w:p>
            <w:pPr>
              <w:jc w:val="center"/>
              <w:rPr>
                <w:rFonts w:asciiTheme="minorEastAsia" w:hAnsiTheme="minorEastAsia" w:eastAsiaTheme="minorEastAsia"/>
                <w:position w:val="0"/>
                <w:szCs w:val="24"/>
              </w:rPr>
            </w:pPr>
            <w:r>
              <w:rPr>
                <w:rFonts w:hint="eastAsia" w:asciiTheme="minorEastAsia" w:hAnsiTheme="minorEastAsia" w:eastAsiaTheme="minorEastAsia"/>
                <w:position w:val="0"/>
                <w:szCs w:val="24"/>
                <w:lang w:bidi="en-US"/>
              </w:rPr>
              <w:t xml:space="preserve">在投标文件中的页码位置</w:t>
            </w:r>
            <w:r/>
          </w:p>
        </w:tc>
        <w:tc>
          <w:tcPr>
            <w:tcW w:w="1985" w:type="dxa"/>
            <w:vAlign w:val="center"/>
            <w:textDirection w:val="lrTb"/>
            <w:noWrap w:val="false"/>
          </w:tcPr>
          <w:p>
            <w:pPr>
              <w:jc w:val="center"/>
              <w:rPr>
                <w:rFonts w:asciiTheme="minorEastAsia" w:hAnsiTheme="minorEastAsia" w:eastAsiaTheme="minorEastAsia"/>
                <w:position w:val="0"/>
                <w:szCs w:val="24"/>
                <w:lang w:bidi="en-US"/>
              </w:rPr>
            </w:pPr>
            <w:r>
              <w:rPr>
                <w:rFonts w:hint="eastAsia" w:asciiTheme="minorEastAsia" w:hAnsiTheme="minorEastAsia" w:eastAsiaTheme="minorEastAsia"/>
                <w:position w:val="0"/>
                <w:szCs w:val="24"/>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asciiTheme="minorEastAsia" w:hAnsiTheme="minorEastAsia" w:eastAsiaTheme="minorEastAsia"/>
                <w:position w:val="0"/>
                <w:szCs w:val="24"/>
                <w:lang w:bidi="en-US"/>
              </w:rPr>
            </w:pPr>
            <w:r>
              <w:rPr>
                <w:rFonts w:asciiTheme="minorEastAsia" w:hAnsiTheme="minorEastAsia" w:eastAsiaTheme="minorEastAsia"/>
                <w:position w:val="0"/>
                <w:szCs w:val="24"/>
                <w:lang w:bidi="en-US"/>
              </w:rPr>
            </w:r>
            <w:r/>
          </w:p>
        </w:tc>
        <w:tc>
          <w:tcPr>
            <w:tcW w:w="1985" w:type="dxa"/>
            <w:textDirection w:val="lrTb"/>
            <w:noWrap w:val="false"/>
          </w:tcPr>
          <w:p>
            <w:pPr>
              <w:rPr>
                <w:rFonts w:asciiTheme="minorEastAsia" w:hAnsiTheme="minorEastAsia" w:eastAsiaTheme="minorEastAsia"/>
                <w:position w:val="0"/>
                <w:szCs w:val="24"/>
                <w:lang w:bidi="en-US"/>
              </w:rPr>
            </w:pPr>
            <w:r>
              <w:rPr>
                <w:rFonts w:asciiTheme="minorEastAsia" w:hAnsiTheme="minorEastAsia" w:eastAsiaTheme="minorEastAsia"/>
                <w:position w:val="0"/>
                <w:szCs w:val="24"/>
                <w:lang w:bidi="en-US"/>
              </w:rPr>
            </w:r>
            <w:r/>
          </w:p>
        </w:tc>
        <w:tc>
          <w:tcPr>
            <w:tcW w:w="1985" w:type="dxa"/>
            <w:textDirection w:val="lrTb"/>
            <w:noWrap w:val="false"/>
          </w:tcPr>
          <w:p>
            <w:pPr>
              <w:rPr>
                <w:rFonts w:asciiTheme="minorEastAsia" w:hAnsiTheme="minorEastAsia" w:eastAsiaTheme="minorEastAsia"/>
                <w:position w:val="0"/>
                <w:szCs w:val="24"/>
                <w:lang w:bidi="en-US"/>
              </w:rPr>
            </w:pPr>
            <w:r>
              <w:rPr>
                <w:rFonts w:asciiTheme="minorEastAsia" w:hAnsiTheme="minorEastAsia" w:eastAsiaTheme="minorEastAsia"/>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asciiTheme="minorEastAsia" w:hAnsiTheme="minorEastAsia" w:eastAsiaTheme="minorEastAsia"/>
                <w:b w:val="0"/>
                <w:position w:val="0"/>
                <w:szCs w:val="24"/>
                <w:lang w:bidi="en-US"/>
              </w:rPr>
            </w:pPr>
            <w:r>
              <w:rPr>
                <w:rFonts w:asciiTheme="minorEastAsia" w:hAnsiTheme="minorEastAsia" w:eastAsiaTheme="minorEastAsia"/>
                <w:b w:val="0"/>
                <w:position w:val="0"/>
                <w:szCs w:val="24"/>
                <w:lang w:bidi="en-US"/>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asciiTheme="minorEastAsia" w:hAnsiTheme="minorEastAsia" w:eastAsiaTheme="minorEastAsia"/>
                <w:b w:val="0"/>
                <w:position w:val="0"/>
                <w:szCs w:val="24"/>
                <w:lang w:bidi="en-US"/>
              </w:rPr>
            </w:pPr>
            <w:r>
              <w:rPr>
                <w:rFonts w:asciiTheme="minorEastAsia" w:hAnsiTheme="minorEastAsia" w:eastAsiaTheme="minorEastAsia"/>
                <w:b w:val="0"/>
                <w:position w:val="0"/>
                <w:szCs w:val="24"/>
                <w:lang w:bidi="en-US"/>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asciiTheme="minorEastAsia" w:hAnsiTheme="minorEastAsia" w:eastAsiaTheme="minorEastAsia"/>
                <w:b w:val="0"/>
                <w:position w:val="0"/>
                <w:szCs w:val="24"/>
                <w:lang w:bidi="en-US"/>
              </w:rPr>
            </w:pPr>
            <w:r>
              <w:rPr>
                <w:rFonts w:asciiTheme="minorEastAsia" w:hAnsiTheme="minorEastAsia" w:eastAsiaTheme="minorEastAsia"/>
                <w:b w:val="0"/>
                <w:position w:val="0"/>
                <w:szCs w:val="24"/>
                <w:lang w:bidi="en-US"/>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asciiTheme="minorEastAsia" w:hAnsiTheme="minorEastAsia" w:eastAsiaTheme="minorEastAsia"/>
                <w:b w:val="0"/>
                <w:position w:val="0"/>
                <w:szCs w:val="24"/>
                <w:lang w:bidi="en-US"/>
              </w:rPr>
            </w:pPr>
            <w:r>
              <w:rPr>
                <w:rFonts w:asciiTheme="minorEastAsia" w:hAnsiTheme="minorEastAsia" w:eastAsiaTheme="minorEastAsia"/>
                <w:b w:val="0"/>
                <w:position w:val="0"/>
                <w:szCs w:val="24"/>
                <w:lang w:bidi="en-US"/>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asciiTheme="minorEastAsia" w:hAnsiTheme="minorEastAsia" w:eastAsiaTheme="minorEastAsia"/>
                <w:b w:val="0"/>
                <w:position w:val="0"/>
                <w:szCs w:val="24"/>
                <w:lang w:bidi="en-US"/>
              </w:rPr>
            </w:pPr>
            <w:r>
              <w:rPr>
                <w:rFonts w:asciiTheme="minorEastAsia" w:hAnsiTheme="minorEastAsia" w:eastAsiaTheme="minorEastAsia"/>
                <w:b w:val="0"/>
                <w:position w:val="0"/>
                <w:szCs w:val="24"/>
                <w:lang w:bidi="en-US"/>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asciiTheme="minorEastAsia" w:hAnsiTheme="minorEastAsia" w:eastAsiaTheme="minorEastAsia"/>
                <w:b w:val="0"/>
                <w:position w:val="0"/>
                <w:szCs w:val="24"/>
                <w:lang w:bidi="en-US"/>
              </w:rPr>
            </w:pPr>
            <w:r>
              <w:rPr>
                <w:rFonts w:asciiTheme="minorEastAsia" w:hAnsiTheme="minorEastAsia" w:eastAsiaTheme="minorEastAsia"/>
                <w:b w:val="0"/>
                <w:position w:val="0"/>
                <w:szCs w:val="24"/>
                <w:lang w:bidi="en-US"/>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asciiTheme="minorEastAsia" w:hAnsiTheme="minorEastAsia" w:eastAsiaTheme="minorEastAsia"/>
                <w:b w:val="0"/>
                <w:position w:val="0"/>
                <w:szCs w:val="24"/>
                <w:lang w:bidi="en-US"/>
              </w:rPr>
            </w:pPr>
            <w:r>
              <w:rPr>
                <w:rFonts w:asciiTheme="minorEastAsia" w:hAnsiTheme="minorEastAsia" w:eastAsiaTheme="minorEastAsia"/>
                <w:b w:val="0"/>
                <w:position w:val="0"/>
                <w:szCs w:val="24"/>
                <w:lang w:bidi="en-US"/>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asciiTheme="minorEastAsia" w:hAnsiTheme="minorEastAsia" w:eastAsiaTheme="minorEastAsia"/>
                <w:b w:val="0"/>
                <w:position w:val="0"/>
                <w:szCs w:val="24"/>
                <w:lang w:bidi="en-US"/>
              </w:rPr>
            </w:pPr>
            <w:r>
              <w:rPr>
                <w:rFonts w:asciiTheme="minorEastAsia" w:hAnsiTheme="minorEastAsia" w:eastAsiaTheme="minorEastAsia"/>
                <w:b w:val="0"/>
                <w:position w:val="0"/>
                <w:szCs w:val="24"/>
                <w:lang w:bidi="en-US"/>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asciiTheme="minorEastAsia" w:hAnsiTheme="minorEastAsia" w:eastAsiaTheme="minorEastAsia"/>
                <w:b w:val="0"/>
                <w:position w:val="0"/>
                <w:szCs w:val="24"/>
                <w:lang w:bidi="en-US"/>
              </w:rPr>
            </w:pPr>
            <w:r>
              <w:rPr>
                <w:rFonts w:asciiTheme="minorEastAsia" w:hAnsiTheme="minorEastAsia" w:eastAsiaTheme="minorEastAsia"/>
                <w:b w:val="0"/>
                <w:position w:val="0"/>
                <w:szCs w:val="24"/>
                <w:lang w:bidi="en-US"/>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asciiTheme="minorEastAsia" w:hAnsiTheme="minorEastAsia" w:eastAsiaTheme="minorEastAsia"/>
                <w:b w:val="0"/>
                <w:position w:val="0"/>
                <w:szCs w:val="24"/>
                <w:lang w:bidi="en-US"/>
              </w:rPr>
            </w:pPr>
            <w:r>
              <w:rPr>
                <w:rFonts w:asciiTheme="minorEastAsia" w:hAnsiTheme="minorEastAsia" w:eastAsiaTheme="minorEastAsia"/>
                <w:b w:val="0"/>
                <w:position w:val="0"/>
                <w:szCs w:val="24"/>
                <w:lang w:bidi="en-US"/>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asciiTheme="minorEastAsia" w:hAnsiTheme="minorEastAsia" w:eastAsiaTheme="minorEastAsia"/>
                <w:bCs/>
                <w:position w:val="0"/>
                <w:szCs w:val="24"/>
                <w:lang w:bidi="en-US"/>
              </w:rPr>
            </w:pPr>
            <w:r>
              <w:rPr>
                <w:rFonts w:asciiTheme="minorEastAsia" w:hAnsiTheme="minorEastAsia" w:eastAsiaTheme="minorEastAsia"/>
                <w:bCs/>
                <w:position w:val="0"/>
                <w:szCs w:val="24"/>
                <w:lang w:bidi="en-US"/>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c>
          <w:tcPr>
            <w:tcW w:w="1985" w:type="dxa"/>
            <w:textDirection w:val="lrTb"/>
            <w:noWrap w:val="false"/>
          </w:tcPr>
          <w:p>
            <w:pPr>
              <w:rPr>
                <w:rFonts w:asciiTheme="minorEastAsia" w:hAnsiTheme="minorEastAsia" w:eastAsiaTheme="minorEastAsia"/>
                <w:b w:val="0"/>
                <w:position w:val="0"/>
                <w:szCs w:val="24"/>
              </w:rPr>
            </w:pPr>
            <w:r>
              <w:rPr>
                <w:rFonts w:asciiTheme="minorEastAsia" w:hAnsiTheme="minorEastAsia" w:eastAsiaTheme="minorEastAsia"/>
                <w:b w:val="0"/>
                <w:position w:val="0"/>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position w:val="0"/>
                <w:szCs w:val="24"/>
                <w:lang w:bidi="en-US"/>
              </w:rPr>
            </w:pPr>
            <w:r>
              <w:rPr>
                <w:rFonts w:hAnsi="宋体"/>
                <w:b w:val="0"/>
                <w:position w:val="0"/>
                <w:szCs w:val="24"/>
                <w:lang w:bidi="en-US"/>
              </w:rPr>
            </w:r>
            <w:r/>
          </w:p>
        </w:tc>
        <w:tc>
          <w:tcPr>
            <w:tcW w:w="1985" w:type="dxa"/>
            <w:textDirection w:val="lrTb"/>
            <w:noWrap w:val="false"/>
          </w:tcPr>
          <w:p>
            <w:pPr>
              <w:rPr>
                <w:rFonts w:hAnsi="宋体"/>
                <w:b w:val="0"/>
                <w:position w:val="0"/>
                <w:sz w:val="21"/>
                <w:szCs w:val="24"/>
              </w:rPr>
            </w:pPr>
            <w:r>
              <w:rPr>
                <w:rFonts w:hAnsi="宋体"/>
                <w:b w:val="0"/>
                <w:position w:val="0"/>
                <w:sz w:val="21"/>
                <w:szCs w:val="24"/>
              </w:rPr>
            </w:r>
            <w:r/>
          </w:p>
        </w:tc>
        <w:tc>
          <w:tcPr>
            <w:tcW w:w="1985" w:type="dxa"/>
            <w:textDirection w:val="lrTb"/>
            <w:noWrap w:val="false"/>
          </w:tcPr>
          <w:p>
            <w:pPr>
              <w:rPr>
                <w:rFonts w:hAnsi="宋体"/>
                <w:b w:val="0"/>
                <w:position w:val="0"/>
                <w:sz w:val="21"/>
                <w:szCs w:val="24"/>
              </w:rPr>
            </w:pPr>
            <w:r>
              <w:rPr>
                <w:rFonts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position w:val="0"/>
                <w:szCs w:val="24"/>
                <w:lang w:bidi="en-US"/>
              </w:rPr>
            </w:pPr>
            <w:r>
              <w:rPr>
                <w:rFonts w:hAnsi="宋体"/>
                <w:bCs/>
                <w:position w:val="0"/>
                <w:szCs w:val="24"/>
                <w:lang w:bidi="en-US"/>
              </w:rPr>
            </w:r>
            <w:r/>
          </w:p>
        </w:tc>
        <w:tc>
          <w:tcPr>
            <w:tcW w:w="1985" w:type="dxa"/>
            <w:textDirection w:val="lrTb"/>
            <w:noWrap w:val="false"/>
          </w:tcPr>
          <w:p>
            <w:pPr>
              <w:rPr>
                <w:rFonts w:hAnsi="宋体"/>
                <w:b w:val="0"/>
                <w:position w:val="0"/>
                <w:sz w:val="21"/>
                <w:szCs w:val="24"/>
              </w:rPr>
            </w:pPr>
            <w:r>
              <w:rPr>
                <w:rFonts w:hAnsi="宋体"/>
                <w:b w:val="0"/>
                <w:position w:val="0"/>
                <w:sz w:val="21"/>
                <w:szCs w:val="24"/>
              </w:rPr>
            </w:r>
            <w:r/>
          </w:p>
        </w:tc>
        <w:tc>
          <w:tcPr>
            <w:tcW w:w="1985" w:type="dxa"/>
            <w:textDirection w:val="lrTb"/>
            <w:noWrap w:val="false"/>
          </w:tcPr>
          <w:p>
            <w:pPr>
              <w:rPr>
                <w:rFonts w:hAnsi="宋体"/>
                <w:b w:val="0"/>
                <w:position w:val="0"/>
                <w:sz w:val="21"/>
                <w:szCs w:val="24"/>
              </w:rPr>
            </w:pPr>
            <w:r>
              <w:rPr>
                <w:rFonts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Ansi="宋体"/>
                <w:b w:val="0"/>
                <w:position w:val="0"/>
                <w:szCs w:val="21"/>
                <w:lang w:bidi="en-US"/>
              </w:rPr>
            </w:pPr>
            <w:r>
              <w:rPr>
                <w:rFonts w:hAnsi="宋体"/>
                <w:b w:val="0"/>
                <w:position w:val="0"/>
                <w:szCs w:val="21"/>
                <w:lang w:bidi="en-US"/>
              </w:rPr>
            </w:r>
            <w:r/>
          </w:p>
        </w:tc>
        <w:tc>
          <w:tcPr>
            <w:tcW w:w="1985" w:type="dxa"/>
            <w:textDirection w:val="lrTb"/>
            <w:noWrap w:val="false"/>
          </w:tcPr>
          <w:p>
            <w:pPr>
              <w:rPr>
                <w:rFonts w:hAnsi="宋体"/>
                <w:b w:val="0"/>
                <w:position w:val="0"/>
                <w:sz w:val="21"/>
                <w:szCs w:val="24"/>
              </w:rPr>
            </w:pPr>
            <w:r>
              <w:rPr>
                <w:rFonts w:hAnsi="宋体"/>
                <w:b w:val="0"/>
                <w:position w:val="0"/>
                <w:sz w:val="21"/>
                <w:szCs w:val="24"/>
              </w:rPr>
            </w:r>
            <w:r/>
          </w:p>
        </w:tc>
        <w:tc>
          <w:tcPr>
            <w:tcW w:w="1985" w:type="dxa"/>
            <w:textDirection w:val="lrTb"/>
            <w:noWrap w:val="false"/>
          </w:tcPr>
          <w:p>
            <w:pPr>
              <w:rPr>
                <w:rFonts w:hAnsi="宋体"/>
                <w:b w:val="0"/>
                <w:position w:val="0"/>
                <w:sz w:val="21"/>
                <w:szCs w:val="24"/>
              </w:rPr>
            </w:pPr>
            <w:r>
              <w:rPr>
                <w:rFonts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Ansi="宋体"/>
                <w:b w:val="0"/>
                <w:position w:val="0"/>
                <w:szCs w:val="24"/>
                <w:lang w:bidi="en-US"/>
              </w:rPr>
            </w:pPr>
            <w:r>
              <w:rPr>
                <w:rFonts w:hAnsi="宋体"/>
                <w:b w:val="0"/>
                <w:position w:val="0"/>
                <w:szCs w:val="24"/>
                <w:lang w:bidi="en-US"/>
              </w:rPr>
            </w:r>
            <w:r/>
          </w:p>
        </w:tc>
        <w:tc>
          <w:tcPr>
            <w:tcBorders>
              <w:bottom w:val="single" w:color="auto" w:sz="4" w:space="0"/>
            </w:tcBorders>
            <w:tcW w:w="1985" w:type="dxa"/>
            <w:textDirection w:val="lrTb"/>
            <w:noWrap w:val="false"/>
          </w:tcPr>
          <w:p>
            <w:pPr>
              <w:rPr>
                <w:rFonts w:hAnsi="宋体"/>
                <w:b w:val="0"/>
                <w:position w:val="0"/>
                <w:sz w:val="21"/>
                <w:szCs w:val="24"/>
              </w:rPr>
            </w:pPr>
            <w:r>
              <w:rPr>
                <w:rFonts w:hAnsi="宋体"/>
                <w:b w:val="0"/>
                <w:position w:val="0"/>
                <w:sz w:val="21"/>
                <w:szCs w:val="24"/>
              </w:rPr>
            </w:r>
            <w:r/>
          </w:p>
        </w:tc>
        <w:tc>
          <w:tcPr>
            <w:tcBorders>
              <w:bottom w:val="single" w:color="auto" w:sz="4" w:space="0"/>
            </w:tcBorders>
            <w:tcW w:w="1985" w:type="dxa"/>
            <w:textDirection w:val="lrTb"/>
            <w:noWrap w:val="false"/>
          </w:tcPr>
          <w:p>
            <w:pPr>
              <w:rPr>
                <w:rFonts w:hAnsi="宋体"/>
                <w:b w:val="0"/>
                <w:position w:val="0"/>
                <w:sz w:val="21"/>
                <w:szCs w:val="24"/>
              </w:rPr>
            </w:pPr>
            <w:r>
              <w:rPr>
                <w:rFonts w:hAnsi="宋体"/>
                <w:b w:val="0"/>
                <w:position w:val="0"/>
                <w:sz w:val="21"/>
                <w:szCs w:val="24"/>
              </w:rPr>
            </w:r>
            <w:r/>
          </w:p>
        </w:tc>
      </w:tr>
    </w:tbl>
    <w:p>
      <w:pPr>
        <w:spacing w:line="500" w:lineRule="exact"/>
        <w:rPr>
          <w:rFonts w:hAnsi="宋体"/>
          <w:b w:val="0"/>
          <w:position w:val="0"/>
          <w:szCs w:val="24"/>
        </w:rPr>
        <w:sectPr>
          <w:footerReference w:type="default" r:id="rId15"/>
          <w:footerReference w:type="first" r:id="rId16"/>
          <w:footnotePr/>
          <w:endnotePr/>
          <w:type w:val="nextPage"/>
          <w:pgSz w:w="11906" w:h="16838" w:orient="portrait"/>
          <w:pgMar w:top="1418" w:right="1198" w:bottom="1418" w:left="1588" w:header="851" w:footer="907" w:gutter="0"/>
          <w:cols w:num="1" w:sep="0" w:space="720" w:equalWidth="1"/>
          <w:docGrid w:linePitch="360"/>
          <w:titlePg/>
        </w:sectPr>
      </w:pPr>
      <w:r>
        <w:rPr>
          <w:rFonts w:hint="eastAsia"/>
          <w:b w:val="0"/>
          <w:position w:val="0"/>
          <w:sz w:val="21"/>
          <w:szCs w:val="21"/>
        </w:rPr>
        <w:t xml:space="preserve">注：行数应根据实际内容自行增减</w:t>
      </w:r>
      <w:r/>
    </w:p>
    <w:p>
      <w:pPr>
        <w:jc w:val="left"/>
        <w:spacing w:line="360" w:lineRule="auto"/>
        <w:rPr>
          <w:rFonts w:hint="eastAsia" w:asciiTheme="minorEastAsia" w:hAnsiTheme="minorEastAsia" w:eastAsiaTheme="minorEastAsia"/>
          <w:position w:val="0"/>
          <w:sz w:val="28"/>
          <w:szCs w:val="28"/>
        </w:rPr>
      </w:pPr>
      <w:r>
        <w:rPr>
          <w:rFonts w:hint="eastAsia" w:asciiTheme="minorEastAsia" w:hAnsiTheme="minorEastAsia" w:eastAsiaTheme="minorEastAsia"/>
          <w:position w:val="0"/>
          <w:sz w:val="28"/>
          <w:szCs w:val="28"/>
        </w:rPr>
      </w:r>
      <w:r/>
    </w:p>
    <w:p>
      <w:pPr>
        <w:jc w:val="left"/>
        <w:spacing w:line="360" w:lineRule="auto"/>
        <w:rPr>
          <w:rFonts w:asciiTheme="minorEastAsia" w:hAnsiTheme="minorEastAsia" w:eastAsiaTheme="minorEastAsia"/>
          <w:position w:val="0"/>
          <w:sz w:val="28"/>
          <w:szCs w:val="28"/>
        </w:rPr>
      </w:pPr>
      <w:r>
        <w:rPr>
          <w:rFonts w:asciiTheme="minorEastAsia" w:hAnsiTheme="minorEastAsia" w:eastAsiaTheme="minorEastAsia"/>
          <w:position w:val="0"/>
          <w:sz w:val="28"/>
          <w:szCs w:val="28"/>
        </w:rPr>
      </w:r>
      <w:r/>
    </w:p>
    <w:p>
      <w:pPr>
        <w:jc w:val="left"/>
        <w:spacing w:line="360" w:lineRule="auto"/>
        <w:rPr>
          <w:rFonts w:asciiTheme="minorEastAsia" w:hAnsiTheme="minorEastAsia" w:eastAsiaTheme="minorEastAsia"/>
          <w:position w:val="0"/>
          <w:sz w:val="28"/>
          <w:szCs w:val="28"/>
        </w:rPr>
      </w:pPr>
      <w:r>
        <w:rPr>
          <w:rFonts w:asciiTheme="minorEastAsia" w:hAnsiTheme="minorEastAsia" w:eastAsiaTheme="minorEastAsia"/>
          <w:position w:val="0"/>
          <w:sz w:val="28"/>
          <w:szCs w:val="28"/>
        </w:rPr>
      </w:r>
      <w:r/>
    </w:p>
    <w:p>
      <w:pPr>
        <w:jc w:val="left"/>
        <w:spacing w:line="360" w:lineRule="auto"/>
        <w:rPr>
          <w:rFonts w:asciiTheme="minorEastAsia" w:hAnsiTheme="minorEastAsia" w:eastAsiaTheme="minorEastAsia"/>
          <w:position w:val="0"/>
          <w:sz w:val="28"/>
          <w:szCs w:val="28"/>
        </w:rPr>
      </w:pPr>
      <w:r>
        <w:rPr>
          <w:rFonts w:hint="eastAsia" w:asciiTheme="minorEastAsia" w:hAnsiTheme="minorEastAsia" w:eastAsiaTheme="minorEastAsia"/>
          <w:position w:val="0"/>
          <w:sz w:val="28"/>
          <w:szCs w:val="28"/>
        </w:rPr>
        <w:t xml:space="preserve">附件</w:t>
      </w:r>
      <w:r>
        <w:rPr>
          <w:rFonts w:hint="eastAsia" w:asciiTheme="minorEastAsia" w:hAnsiTheme="minorEastAsia" w:eastAsiaTheme="minorEastAsia"/>
          <w:position w:val="0"/>
          <w:sz w:val="28"/>
          <w:szCs w:val="28"/>
        </w:rPr>
        <w:t xml:space="preserve">13</w:t>
      </w:r>
      <w:r/>
    </w:p>
    <w:p>
      <w:pPr>
        <w:jc w:val="center"/>
        <w:spacing w:line="360" w:lineRule="auto"/>
        <w:rPr>
          <w:rFonts w:hAnsi="宋体" w:cs="仿宋"/>
          <w:bCs/>
          <w:color w:val="000000"/>
          <w:position w:val="0"/>
          <w:sz w:val="28"/>
          <w:szCs w:val="28"/>
        </w:rPr>
      </w:pPr>
      <w:r>
        <w:rPr>
          <w:rFonts w:hint="eastAsia" w:hAnsi="宋体" w:cs="仿宋"/>
          <w:bCs/>
          <w:color w:val="000000"/>
          <w:position w:val="0"/>
          <w:sz w:val="28"/>
          <w:szCs w:val="28"/>
        </w:rPr>
        <w:t xml:space="preserve">质疑函范本</w:t>
      </w:r>
      <w:r/>
    </w:p>
    <w:p>
      <w:pPr>
        <w:spacing w:before="290" w:line="360" w:lineRule="auto"/>
        <w:rPr>
          <w:rFonts w:hAnsi="宋体" w:cs="仿宋"/>
          <w:b w:val="0"/>
          <w:bCs/>
          <w:color w:val="000000"/>
          <w:position w:val="0"/>
          <w:szCs w:val="24"/>
        </w:rPr>
      </w:pPr>
      <w:r>
        <w:rPr>
          <w:rFonts w:hint="eastAsia" w:hAnsi="宋体" w:cs="仿宋"/>
          <w:b w:val="0"/>
          <w:bCs/>
          <w:color w:val="000000"/>
          <w:position w:val="0"/>
          <w:szCs w:val="24"/>
        </w:rPr>
        <w:t xml:space="preserve">一、质疑供应商基本信息</w:t>
      </w:r>
      <w:r/>
    </w:p>
    <w:p>
      <w:pPr>
        <w:spacing w:line="360" w:lineRule="auto"/>
        <w:rPr>
          <w:rFonts w:hAnsi="宋体" w:cs="仿宋"/>
          <w:b w:val="0"/>
          <w:color w:val="000000"/>
          <w:position w:val="0"/>
          <w:szCs w:val="24"/>
          <w:u w:val="single"/>
        </w:rPr>
      </w:pPr>
      <w:r>
        <w:rPr>
          <w:rFonts w:hint="eastAsia" w:hAnsi="宋体" w:cs="仿宋"/>
          <w:b w:val="0"/>
          <w:color w:val="000000"/>
          <w:position w:val="0"/>
          <w:szCs w:val="24"/>
        </w:rPr>
        <w:t xml:space="preserve">质疑供应商：</w:t>
      </w:r>
      <w:r/>
    </w:p>
    <w:p>
      <w:pPr>
        <w:spacing w:line="360" w:lineRule="auto"/>
        <w:rPr>
          <w:rFonts w:hAnsi="宋体" w:cs="仿宋"/>
          <w:b w:val="0"/>
          <w:color w:val="000000"/>
          <w:position w:val="0"/>
          <w:szCs w:val="24"/>
        </w:rPr>
      </w:pPr>
      <w:r>
        <w:rPr>
          <w:rFonts w:hint="eastAsia" w:hAnsi="宋体" w:cs="仿宋"/>
          <w:b w:val="0"/>
          <w:color w:val="000000"/>
          <w:position w:val="0"/>
          <w:szCs w:val="24"/>
        </w:rPr>
        <w:t xml:space="preserve">地址：邮编：</w:t>
      </w:r>
      <w:r/>
    </w:p>
    <w:p>
      <w:pPr>
        <w:spacing w:line="360" w:lineRule="auto"/>
        <w:rPr>
          <w:rFonts w:hAnsi="宋体" w:cs="仿宋"/>
          <w:b w:val="0"/>
          <w:color w:val="000000"/>
          <w:position w:val="0"/>
          <w:szCs w:val="24"/>
        </w:rPr>
      </w:pPr>
      <w:r>
        <w:rPr>
          <w:rFonts w:hint="eastAsia" w:hAnsi="宋体" w:cs="仿宋"/>
          <w:b w:val="0"/>
          <w:color w:val="000000"/>
          <w:position w:val="0"/>
          <w:szCs w:val="24"/>
        </w:rPr>
        <w:t xml:space="preserve">联系人：联系电话：</w:t>
      </w:r>
      <w:r/>
    </w:p>
    <w:p>
      <w:pPr>
        <w:spacing w:line="360" w:lineRule="auto"/>
        <w:rPr>
          <w:rFonts w:hAnsi="宋体" w:cs="仿宋"/>
          <w:b w:val="0"/>
          <w:color w:val="000000"/>
          <w:position w:val="0"/>
          <w:szCs w:val="24"/>
          <w:u w:val="single"/>
        </w:rPr>
      </w:pPr>
      <w:r>
        <w:rPr>
          <w:rFonts w:hint="eastAsia" w:hAnsi="宋体" w:cs="仿宋"/>
          <w:b w:val="0"/>
          <w:color w:val="000000"/>
          <w:position w:val="0"/>
          <w:szCs w:val="24"/>
        </w:rPr>
        <w:t xml:space="preserve">授权代表：</w:t>
      </w:r>
      <w:r/>
    </w:p>
    <w:p>
      <w:pPr>
        <w:spacing w:line="360" w:lineRule="auto"/>
        <w:rPr>
          <w:rFonts w:hAnsi="宋体" w:cs="仿宋"/>
          <w:b w:val="0"/>
          <w:color w:val="000000"/>
          <w:position w:val="0"/>
          <w:szCs w:val="24"/>
        </w:rPr>
      </w:pPr>
      <w:r>
        <w:rPr>
          <w:rFonts w:hint="eastAsia" w:hAnsi="宋体" w:cs="仿宋"/>
          <w:b w:val="0"/>
          <w:color w:val="000000"/>
          <w:position w:val="0"/>
          <w:szCs w:val="24"/>
        </w:rPr>
        <w:t xml:space="preserve">联系电话：</w:t>
      </w:r>
      <w:r/>
    </w:p>
    <w:p>
      <w:pPr>
        <w:spacing w:line="360" w:lineRule="auto"/>
        <w:rPr>
          <w:rFonts w:hAnsi="宋体" w:cs="仿宋"/>
          <w:b w:val="0"/>
          <w:color w:val="000000"/>
          <w:position w:val="0"/>
          <w:szCs w:val="24"/>
        </w:rPr>
      </w:pPr>
      <w:r>
        <w:rPr>
          <w:rFonts w:hint="eastAsia" w:hAnsi="宋体" w:cs="仿宋"/>
          <w:b w:val="0"/>
          <w:color w:val="000000"/>
          <w:position w:val="0"/>
          <w:szCs w:val="24"/>
        </w:rPr>
        <w:t xml:space="preserve">地址：邮编：</w:t>
      </w:r>
      <w:r/>
    </w:p>
    <w:p>
      <w:pPr>
        <w:spacing w:line="360" w:lineRule="auto"/>
        <w:rPr>
          <w:rFonts w:hAnsi="宋体" w:cs="仿宋"/>
          <w:b w:val="0"/>
          <w:bCs/>
          <w:color w:val="000000"/>
          <w:position w:val="0"/>
          <w:szCs w:val="24"/>
        </w:rPr>
      </w:pPr>
      <w:r>
        <w:rPr>
          <w:rFonts w:hint="eastAsia" w:hAnsi="宋体" w:cs="仿宋"/>
          <w:b w:val="0"/>
          <w:bCs/>
          <w:color w:val="000000"/>
          <w:position w:val="0"/>
          <w:szCs w:val="24"/>
        </w:rPr>
        <w:t xml:space="preserve">二、质疑项目基本情况</w:t>
      </w:r>
      <w:r/>
    </w:p>
    <w:p>
      <w:pPr>
        <w:spacing w:line="360" w:lineRule="auto"/>
        <w:rPr>
          <w:rFonts w:hAnsi="宋体" w:cs="仿宋"/>
          <w:b w:val="0"/>
          <w:color w:val="000000"/>
          <w:position w:val="0"/>
          <w:szCs w:val="24"/>
        </w:rPr>
      </w:pPr>
      <w:r>
        <w:rPr>
          <w:rFonts w:hint="eastAsia" w:hAnsi="宋体" w:cs="仿宋"/>
          <w:b w:val="0"/>
          <w:color w:val="000000"/>
          <w:position w:val="0"/>
          <w:szCs w:val="24"/>
        </w:rPr>
        <w:t xml:space="preserve">质疑项目的名称：</w:t>
      </w:r>
      <w:r/>
    </w:p>
    <w:p>
      <w:pPr>
        <w:spacing w:line="360" w:lineRule="auto"/>
        <w:rPr>
          <w:rFonts w:hAnsi="宋体" w:cs="仿宋"/>
          <w:b w:val="0"/>
          <w:color w:val="000000"/>
          <w:position w:val="0"/>
          <w:szCs w:val="24"/>
        </w:rPr>
      </w:pPr>
      <w:r>
        <w:rPr>
          <w:rFonts w:hint="eastAsia" w:hAnsi="宋体" w:cs="仿宋"/>
          <w:b w:val="0"/>
          <w:color w:val="000000"/>
          <w:position w:val="0"/>
          <w:szCs w:val="24"/>
        </w:rPr>
        <w:t xml:space="preserve">质疑项目的编号：包号：</w:t>
      </w:r>
      <w:r/>
    </w:p>
    <w:p>
      <w:pPr>
        <w:spacing w:line="360" w:lineRule="auto"/>
        <w:rPr>
          <w:rFonts w:hAnsi="宋体" w:cs="仿宋"/>
          <w:b w:val="0"/>
          <w:color w:val="000000"/>
          <w:position w:val="0"/>
          <w:szCs w:val="24"/>
          <w:u w:val="single"/>
        </w:rPr>
      </w:pPr>
      <w:r>
        <w:rPr>
          <w:rFonts w:hint="eastAsia" w:hAnsi="宋体" w:cs="仿宋"/>
          <w:b w:val="0"/>
          <w:color w:val="000000"/>
          <w:position w:val="0"/>
          <w:szCs w:val="24"/>
        </w:rPr>
        <w:t xml:space="preserve">采购人名称：</w:t>
      </w:r>
      <w:r/>
    </w:p>
    <w:p>
      <w:pPr>
        <w:spacing w:line="360" w:lineRule="auto"/>
        <w:rPr>
          <w:rFonts w:hAnsi="宋体" w:cs="仿宋"/>
          <w:b w:val="0"/>
          <w:color w:val="000000"/>
          <w:position w:val="0"/>
          <w:szCs w:val="24"/>
        </w:rPr>
      </w:pPr>
      <w:r>
        <w:rPr>
          <w:rFonts w:hint="eastAsia" w:hAnsi="宋体" w:cs="仿宋"/>
          <w:b w:val="0"/>
          <w:color w:val="000000"/>
          <w:position w:val="0"/>
          <w:szCs w:val="24"/>
        </w:rPr>
        <w:t xml:space="preserve">采购文件获取日期：</w:t>
      </w:r>
      <w:r/>
    </w:p>
    <w:p>
      <w:pPr>
        <w:spacing w:line="360" w:lineRule="auto"/>
        <w:rPr>
          <w:rFonts w:hAnsi="宋体" w:cs="仿宋"/>
          <w:b w:val="0"/>
          <w:bCs/>
          <w:color w:val="000000"/>
          <w:position w:val="0"/>
          <w:szCs w:val="24"/>
        </w:rPr>
      </w:pPr>
      <w:r>
        <w:rPr>
          <w:rFonts w:hint="eastAsia" w:hAnsi="宋体" w:cs="仿宋"/>
          <w:b w:val="0"/>
          <w:bCs/>
          <w:color w:val="000000"/>
          <w:position w:val="0"/>
          <w:szCs w:val="24"/>
        </w:rPr>
        <w:t xml:space="preserve">三、质疑事项具体内容</w:t>
      </w:r>
      <w:r/>
    </w:p>
    <w:p>
      <w:pPr>
        <w:spacing w:line="360" w:lineRule="auto"/>
        <w:rPr>
          <w:rFonts w:hAnsi="宋体" w:cs="仿宋"/>
          <w:b w:val="0"/>
          <w:color w:val="000000"/>
          <w:position w:val="0"/>
          <w:szCs w:val="24"/>
          <w:u w:val="single"/>
        </w:rPr>
      </w:pPr>
      <w:r>
        <w:rPr>
          <w:rFonts w:hint="eastAsia" w:hAnsi="宋体" w:cs="仿宋"/>
          <w:b w:val="0"/>
          <w:color w:val="000000"/>
          <w:position w:val="0"/>
          <w:szCs w:val="24"/>
        </w:rPr>
        <w:t xml:space="preserve">质疑事项1：</w:t>
      </w:r>
      <w:r/>
    </w:p>
    <w:p>
      <w:pPr>
        <w:spacing w:line="360" w:lineRule="auto"/>
        <w:rPr>
          <w:rFonts w:hAnsi="宋体" w:cs="仿宋"/>
          <w:b w:val="0"/>
          <w:color w:val="000000"/>
          <w:position w:val="0"/>
          <w:szCs w:val="24"/>
          <w:u w:val="single"/>
        </w:rPr>
      </w:pPr>
      <w:r>
        <w:rPr>
          <w:rFonts w:hint="eastAsia" w:hAnsi="宋体" w:cs="仿宋"/>
          <w:b w:val="0"/>
          <w:color w:val="000000"/>
          <w:position w:val="0"/>
          <w:szCs w:val="24"/>
        </w:rPr>
        <w:t xml:space="preserve">事实依据：</w:t>
      </w:r>
      <w:r/>
    </w:p>
    <w:p>
      <w:pPr>
        <w:spacing w:line="360" w:lineRule="auto"/>
        <w:rPr>
          <w:rFonts w:hAnsi="宋体" w:cs="仿宋"/>
          <w:b w:val="0"/>
          <w:color w:val="000000"/>
          <w:position w:val="0"/>
          <w:szCs w:val="24"/>
        </w:rPr>
      </w:pPr>
      <w:r>
        <w:rPr>
          <w:rFonts w:hAnsi="宋体" w:cs="仿宋"/>
          <w:b w:val="0"/>
          <w:color w:val="000000"/>
          <w:position w:val="0"/>
          <w:szCs w:val="24"/>
        </w:rPr>
      </w:r>
      <w:r/>
    </w:p>
    <w:p>
      <w:pPr>
        <w:spacing w:line="360" w:lineRule="auto"/>
        <w:rPr>
          <w:rFonts w:hAnsi="宋体" w:cs="仿宋"/>
          <w:b w:val="0"/>
          <w:color w:val="000000"/>
          <w:position w:val="0"/>
          <w:szCs w:val="24"/>
          <w:u w:val="single"/>
        </w:rPr>
      </w:pPr>
      <w:r>
        <w:rPr>
          <w:rFonts w:hint="eastAsia" w:hAnsi="宋体" w:cs="仿宋"/>
          <w:b w:val="0"/>
          <w:color w:val="000000"/>
          <w:position w:val="0"/>
          <w:szCs w:val="24"/>
        </w:rPr>
        <w:t xml:space="preserve">法律依据：</w:t>
      </w:r>
      <w:r/>
    </w:p>
    <w:p>
      <w:pPr>
        <w:spacing w:line="360" w:lineRule="auto"/>
        <w:rPr>
          <w:rFonts w:hAnsi="宋体" w:cs="仿宋"/>
          <w:b w:val="0"/>
          <w:color w:val="000000"/>
          <w:position w:val="0"/>
          <w:szCs w:val="24"/>
          <w:u w:val="single"/>
        </w:rPr>
      </w:pPr>
      <w:r>
        <w:rPr>
          <w:rFonts w:hAnsi="宋体" w:cs="仿宋"/>
          <w:b w:val="0"/>
          <w:color w:val="000000"/>
          <w:position w:val="0"/>
          <w:szCs w:val="24"/>
          <w:u w:val="single"/>
        </w:rPr>
      </w:r>
      <w:r/>
    </w:p>
    <w:p>
      <w:pPr>
        <w:spacing w:line="360" w:lineRule="auto"/>
        <w:rPr>
          <w:rFonts w:hAnsi="宋体" w:cs="仿宋"/>
          <w:b w:val="0"/>
          <w:color w:val="000000"/>
          <w:position w:val="0"/>
          <w:szCs w:val="24"/>
          <w:u w:val="single"/>
        </w:rPr>
      </w:pPr>
      <w:r>
        <w:rPr>
          <w:rFonts w:hint="eastAsia" w:hAnsi="宋体" w:cs="仿宋"/>
          <w:b w:val="0"/>
          <w:color w:val="000000"/>
          <w:position w:val="0"/>
          <w:szCs w:val="24"/>
        </w:rPr>
        <w:t xml:space="preserve">质疑事项2</w:t>
      </w:r>
      <w:r/>
    </w:p>
    <w:p>
      <w:pPr>
        <w:spacing w:line="360" w:lineRule="auto"/>
        <w:rPr>
          <w:rFonts w:hAnsi="宋体" w:cs="仿宋"/>
          <w:b w:val="0"/>
          <w:color w:val="000000"/>
          <w:position w:val="0"/>
          <w:szCs w:val="24"/>
        </w:rPr>
      </w:pPr>
      <w:r>
        <w:rPr>
          <w:rFonts w:hint="eastAsia" w:hAnsi="宋体" w:cs="仿宋"/>
          <w:b w:val="0"/>
          <w:color w:val="000000"/>
          <w:position w:val="0"/>
          <w:szCs w:val="24"/>
        </w:rPr>
        <w:t xml:space="preserve">……</w:t>
      </w:r>
      <w:r/>
    </w:p>
    <w:p>
      <w:pPr>
        <w:spacing w:line="360" w:lineRule="auto"/>
        <w:rPr>
          <w:rFonts w:hAnsi="宋体" w:cs="仿宋"/>
          <w:b w:val="0"/>
          <w:bCs/>
          <w:color w:val="000000"/>
          <w:position w:val="0"/>
          <w:szCs w:val="24"/>
        </w:rPr>
      </w:pPr>
      <w:r>
        <w:rPr>
          <w:rFonts w:hint="eastAsia" w:hAnsi="宋体" w:cs="仿宋"/>
          <w:b w:val="0"/>
          <w:bCs/>
          <w:color w:val="000000"/>
          <w:position w:val="0"/>
          <w:szCs w:val="24"/>
        </w:rPr>
        <w:t xml:space="preserve">四、与质疑事项相关的质疑请求</w:t>
      </w:r>
      <w:r/>
    </w:p>
    <w:p>
      <w:pPr>
        <w:spacing w:line="360" w:lineRule="auto"/>
        <w:rPr>
          <w:rFonts w:hAnsi="宋体" w:cs="仿宋"/>
          <w:b w:val="0"/>
          <w:color w:val="000000"/>
          <w:position w:val="0"/>
          <w:szCs w:val="24"/>
          <w:u w:val="single"/>
        </w:rPr>
      </w:pPr>
      <w:r>
        <w:rPr>
          <w:rFonts w:hint="eastAsia" w:hAnsi="宋体" w:cs="仿宋"/>
          <w:b w:val="0"/>
          <w:color w:val="000000"/>
          <w:position w:val="0"/>
          <w:szCs w:val="24"/>
        </w:rPr>
        <w:t xml:space="preserve">请求：</w:t>
      </w:r>
      <w:r/>
    </w:p>
    <w:p>
      <w:pPr>
        <w:spacing w:line="360" w:lineRule="auto"/>
        <w:rPr>
          <w:rFonts w:hAnsi="宋体"/>
          <w:b w:val="0"/>
          <w:color w:val="000000"/>
          <w:position w:val="0"/>
          <w:szCs w:val="24"/>
        </w:rPr>
      </w:pPr>
      <w:r>
        <w:rPr>
          <w:rFonts w:hint="eastAsia" w:hAnsi="宋体"/>
          <w:b w:val="0"/>
          <w:color w:val="000000"/>
          <w:position w:val="0"/>
          <w:szCs w:val="24"/>
        </w:rPr>
        <w:t xml:space="preserve">签字(签章)：                   公章：                      </w:t>
      </w:r>
      <w:r/>
    </w:p>
    <w:p>
      <w:pPr>
        <w:spacing w:line="360" w:lineRule="auto"/>
        <w:rPr>
          <w:rFonts w:hAnsi="宋体"/>
          <w:b w:val="0"/>
          <w:color w:val="000000"/>
          <w:position w:val="0"/>
          <w:szCs w:val="24"/>
        </w:rPr>
      </w:pPr>
      <w:r>
        <w:rPr>
          <w:rFonts w:hint="eastAsia" w:hAnsi="宋体"/>
          <w:b w:val="0"/>
          <w:color w:val="000000"/>
          <w:position w:val="0"/>
          <w:szCs w:val="24"/>
        </w:rPr>
        <w:t xml:space="preserve">日期：    </w:t>
      </w:r>
      <w:r/>
    </w:p>
    <w:p>
      <w:pPr>
        <w:spacing w:line="360" w:lineRule="auto"/>
        <w:rPr>
          <w:rFonts w:hAnsi="宋体"/>
          <w:color w:val="000000"/>
          <w:position w:val="0"/>
          <w:szCs w:val="24"/>
        </w:rPr>
      </w:pPr>
      <w:r>
        <w:rPr>
          <w:rFonts w:hint="eastAsia" w:hAnsi="宋体"/>
          <w:color w:val="000000"/>
          <w:position w:val="0"/>
          <w:szCs w:val="24"/>
        </w:rPr>
        <w:t xml:space="preserve">质疑函制作说明：</w:t>
      </w:r>
      <w:r/>
    </w:p>
    <w:p>
      <w:pPr>
        <w:ind w:firstLine="561"/>
        <w:jc w:val="left"/>
        <w:spacing w:line="360" w:lineRule="auto"/>
        <w:widowControl/>
        <w:rPr>
          <w:rFonts w:hAnsi="宋体"/>
          <w:b w:val="0"/>
          <w:color w:val="000000"/>
          <w:position w:val="0"/>
          <w:szCs w:val="24"/>
        </w:rPr>
      </w:pPr>
      <w:r>
        <w:rPr>
          <w:rFonts w:hint="eastAsia" w:hAnsi="宋体"/>
          <w:b w:val="0"/>
          <w:color w:val="000000"/>
          <w:position w:val="0"/>
          <w:szCs w:val="24"/>
        </w:rPr>
        <w:t xml:space="preserve">1.供应商提出质疑时，应提交质疑函和必要的证明材料。</w:t>
      </w:r>
      <w:r/>
    </w:p>
    <w:p>
      <w:pPr>
        <w:ind w:firstLine="561"/>
        <w:jc w:val="left"/>
        <w:spacing w:line="360" w:lineRule="auto"/>
        <w:widowControl/>
        <w:rPr>
          <w:rFonts w:hAnsi="宋体"/>
          <w:b w:val="0"/>
          <w:color w:val="000000"/>
          <w:position w:val="0"/>
          <w:szCs w:val="24"/>
        </w:rPr>
      </w:pPr>
      <w:r>
        <w:rPr>
          <w:rFonts w:hint="eastAsia" w:hAnsi="宋体"/>
          <w:b w:val="0"/>
          <w:color w:val="000000"/>
          <w:position w:val="0"/>
          <w:szCs w:val="24"/>
        </w:rPr>
        <w:t xml:space="preserve">2.质疑供应商若委托代理人进行质疑的，</w:t>
      </w:r>
      <w:r>
        <w:rPr>
          <w:rFonts w:hint="eastAsia" w:hAnsi="宋体"/>
          <w:b w:val="0"/>
          <w:color w:val="000000"/>
          <w:position w:val="0"/>
          <w:szCs w:val="24"/>
        </w:rPr>
        <w:t xml:space="preserve">质疑函应按</w:t>
      </w:r>
      <w:r>
        <w:rPr>
          <w:rFonts w:hint="eastAsia" w:hAnsi="宋体"/>
          <w:b w:val="0"/>
          <w:color w:val="000000"/>
          <w:position w:val="0"/>
          <w:szCs w:val="24"/>
        </w:rPr>
        <w:t xml:space="preserve">要求列明“授权代表”的有关内容，并在附件中提交由质疑</w:t>
      </w:r>
      <w:r>
        <w:rPr>
          <w:rFonts w:hint="eastAsia" w:hAnsi="宋体" w:cs="宋体"/>
          <w:b w:val="0"/>
          <w:color w:val="000000"/>
          <w:position w:val="0"/>
          <w:szCs w:val="24"/>
        </w:rPr>
        <w:t xml:space="preserve">供应商签署的授权委托书。授权委托书应载明代理人的姓名或者名称、代理事项、具体权限、期限和相关事项。</w:t>
      </w:r>
      <w:r/>
    </w:p>
    <w:p>
      <w:pPr>
        <w:ind w:firstLine="561"/>
        <w:jc w:val="left"/>
        <w:spacing w:line="360" w:lineRule="auto"/>
        <w:widowControl/>
        <w:rPr>
          <w:rFonts w:hAnsi="宋体"/>
          <w:b w:val="0"/>
          <w:color w:val="000000"/>
          <w:position w:val="0"/>
          <w:szCs w:val="24"/>
        </w:rPr>
      </w:pPr>
      <w:r>
        <w:rPr>
          <w:rFonts w:hint="eastAsia" w:hAnsi="宋体"/>
          <w:b w:val="0"/>
          <w:color w:val="000000"/>
          <w:position w:val="0"/>
          <w:szCs w:val="24"/>
        </w:rPr>
        <w:t xml:space="preserve">3.质疑供应商若对项目的某一分包进行质疑，质疑函中应列明具体分包号。</w:t>
      </w:r>
      <w:r/>
    </w:p>
    <w:p>
      <w:pPr>
        <w:ind w:firstLine="561"/>
        <w:jc w:val="left"/>
        <w:spacing w:line="360" w:lineRule="auto"/>
        <w:widowControl/>
        <w:rPr>
          <w:rFonts w:hAnsi="宋体"/>
          <w:b w:val="0"/>
          <w:color w:val="000000"/>
          <w:position w:val="0"/>
          <w:szCs w:val="24"/>
        </w:rPr>
      </w:pPr>
      <w:r>
        <w:rPr>
          <w:rFonts w:hint="eastAsia" w:hAnsi="宋体"/>
          <w:b w:val="0"/>
          <w:color w:val="000000"/>
          <w:position w:val="0"/>
          <w:szCs w:val="24"/>
        </w:rPr>
        <w:t xml:space="preserve">4.质疑函的质疑事项应具体、明确，并有必要的事实依据和法律依据。</w:t>
      </w:r>
      <w:r/>
    </w:p>
    <w:p>
      <w:pPr>
        <w:ind w:firstLine="561"/>
        <w:jc w:val="left"/>
        <w:spacing w:line="360" w:lineRule="auto"/>
        <w:widowControl/>
        <w:rPr>
          <w:rFonts w:hAnsi="宋体"/>
          <w:b w:val="0"/>
          <w:color w:val="000000"/>
          <w:position w:val="0"/>
          <w:szCs w:val="24"/>
        </w:rPr>
      </w:pPr>
      <w:r>
        <w:rPr>
          <w:rFonts w:hint="eastAsia" w:hAnsi="宋体"/>
          <w:b w:val="0"/>
          <w:color w:val="000000"/>
          <w:position w:val="0"/>
          <w:szCs w:val="24"/>
        </w:rPr>
        <w:t xml:space="preserve">5.质疑函的质疑请求应与质疑事项相关。</w:t>
      </w:r>
      <w:r/>
    </w:p>
    <w:p>
      <w:pPr>
        <w:ind w:firstLine="561"/>
        <w:jc w:val="left"/>
        <w:spacing w:line="360" w:lineRule="auto"/>
        <w:widowControl/>
        <w:rPr>
          <w:rFonts w:ascii="Times New Roman" w:eastAsia="黑体"/>
          <w:position w:val="0"/>
          <w:sz w:val="32"/>
          <w:szCs w:val="32"/>
        </w:rPr>
      </w:pPr>
      <w:r>
        <w:rPr>
          <w:rFonts w:hint="eastAsia" w:hAnsi="宋体"/>
          <w:b w:val="0"/>
          <w:color w:val="000000"/>
          <w:position w:val="0"/>
          <w:szCs w:val="24"/>
        </w:rPr>
        <w:t xml:space="preserve">6.质疑供应商为自然人的，</w:t>
      </w:r>
      <w:r>
        <w:rPr>
          <w:rFonts w:hint="eastAsia" w:hAnsi="宋体"/>
          <w:b w:val="0"/>
          <w:color w:val="000000"/>
          <w:position w:val="0"/>
          <w:szCs w:val="24"/>
        </w:rPr>
        <w:t xml:space="preserve">质疑函应由</w:t>
      </w:r>
      <w:r>
        <w:rPr>
          <w:rFonts w:hint="eastAsia" w:hAnsi="宋体"/>
          <w:b w:val="0"/>
          <w:color w:val="000000"/>
          <w:position w:val="0"/>
          <w:szCs w:val="24"/>
        </w:rPr>
        <w:t xml:space="preserve">本人签字；质疑供应商为法人或者其他组织的，</w:t>
      </w:r>
      <w:r>
        <w:rPr>
          <w:rFonts w:hint="eastAsia" w:hAnsi="宋体"/>
          <w:b w:val="0"/>
          <w:color w:val="000000"/>
          <w:position w:val="0"/>
          <w:szCs w:val="24"/>
        </w:rPr>
        <w:t xml:space="preserve">质疑函应由</w:t>
      </w:r>
      <w:r>
        <w:rPr>
          <w:rFonts w:hint="eastAsia" w:hAnsi="宋体"/>
          <w:b w:val="0"/>
          <w:color w:val="000000"/>
          <w:position w:val="0"/>
          <w:szCs w:val="24"/>
        </w:rPr>
        <w:t xml:space="preserve">法定代表人、主要负责人，或者其授权代表签字或者盖章，并加盖公章。</w:t>
      </w:r>
      <w:r/>
    </w:p>
    <w:sectPr>
      <w:footerReference w:type="default" r:id="rId17"/>
      <w:footerReference w:type="first" r:id="rId18"/>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Symbol">
    <w:panose1 w:val="020B0502040204020203"/>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9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87978408"/>
      <w:docPartObj>
        <w:docPartGallery w:val="AutoText"/>
      </w:docPartObj>
      <w:rPr/>
    </w:sdtPr>
    <w:sdtContent>
      <w:p>
        <w:pPr>
          <w:pStyle w:val="917"/>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pPr>
      <w:pStyle w:val="91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45106753"/>
      <w:docPartObj>
        <w:docPartGallery w:val="AutoText"/>
      </w:docPartObj>
      <w:rPr/>
    </w:sdtPr>
    <w:sdtContent>
      <w:p>
        <w:pPr>
          <w:pStyle w:val="917"/>
          <w:jc w:val="center"/>
        </w:pPr>
        <w:r>
          <w:fldChar w:fldCharType="begin"/>
        </w:r>
        <w:r>
          <w:instrText xml:space="preserve">PAGE   \* MERGEFORMAT</w:instrText>
        </w:r>
        <w:r>
          <w:fldChar w:fldCharType="separate"/>
        </w:r>
        <w:r>
          <w:rPr>
            <w:lang w:val="zh-CN"/>
          </w:rPr>
          <w:t xml:space="preserve">50</w:t>
        </w:r>
        <w:r>
          <w:rPr>
            <w:lang w:val="zh-CN"/>
          </w:rPr>
          <w:fldChar w:fldCharType="end"/>
        </w:r>
        <w:r/>
      </w:p>
    </w:sdtContent>
  </w:sdt>
  <w:p>
    <w:pPr>
      <w:pStyle w:val="91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35539069"/>
      <w:docPartObj>
        <w:docPartGallery w:val="AutoText"/>
      </w:docPartObj>
      <w:rPr/>
    </w:sdtPr>
    <w:sdtContent>
      <w:p>
        <w:pPr>
          <w:pStyle w:val="917"/>
          <w:jc w:val="center"/>
        </w:pPr>
        <w:r>
          <w:fldChar w:fldCharType="begin"/>
        </w:r>
        <w:r>
          <w:instrText xml:space="preserve">PAGE   \* MERGEFORMAT</w:instrText>
        </w:r>
        <w:r>
          <w:fldChar w:fldCharType="separate"/>
        </w:r>
        <w:r>
          <w:rPr>
            <w:lang w:val="zh-CN"/>
          </w:rPr>
          <w:t xml:space="preserve">2</w:t>
        </w:r>
        <w:r>
          <w:rPr>
            <w:lang w:val="zh-CN"/>
          </w:rPr>
          <w:fldChar w:fldCharType="end"/>
        </w:r>
        <w:r/>
      </w:p>
    </w:sdtContent>
  </w:sdt>
  <w:p>
    <w:pPr>
      <w:pStyle w:val="917"/>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fldChar w:fldCharType="begin"/>
    </w:r>
    <w:r>
      <w:instrText xml:space="preserve">PAGE   \* MERGEFORMAT</w:instrText>
    </w:r>
    <w:r>
      <w:fldChar w:fldCharType="separate"/>
    </w:r>
    <w:r>
      <w:rPr>
        <w:lang w:val="zh-CN"/>
      </w:rPr>
      <w:t xml:space="preserve">52</w:t>
    </w:r>
    <w:r>
      <w:rPr>
        <w:lang w:val="zh-CN"/>
      </w:rPr>
      <w:fldChar w:fldCharType="end"/>
    </w:r>
    <w:r/>
  </w:p>
  <w:p>
    <w:pPr>
      <w:pStyle w:val="91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300" cy="13081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30810"/>
                      </a:xfrm>
                      <a:prstGeom prst="rect">
                        <a:avLst/>
                      </a:prstGeom>
                      <a:noFill/>
                      <a:ln>
                        <a:noFill/>
                      </a:ln>
                    </wps:spPr>
                    <wps:txbx>
                      <w:txbxContent>
                        <w:p>
                          <w:pPr>
                            <w:pStyle w:val="917"/>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17"/>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right"/>
    </w:pPr>
    <w:r/>
    <w:bookmarkStart w:id="0" w:name="OLE_LINK27"/>
    <w:r/>
    <w:bookmarkStart w:id="1" w:name="OLE_LINK26"/>
    <w:r/>
    <w:bookmarkStart w:id="2" w:name="_Hlk199173993"/>
    <w:r>
      <w:rPr>
        <w:rFonts w:hint="eastAsia"/>
      </w:rPr>
      <w:t xml:space="preserve">南通市中医院中央空调离心式冷水机组采购及安装项目</w:t>
    </w:r>
    <w:bookmarkEnd w:id="0"/>
    <w:r/>
    <w:bookmarkEnd w:id="1"/>
    <w:r/>
    <w:bookmarkEnd w:id="2"/>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right"/>
    </w:pPr>
    <w:r>
      <w:rPr>
        <w:rFonts w:hint="eastAsia"/>
      </w:rPr>
      <w:t xml:space="preserve">南通市中医院中央空调离心式冷水机组采购及安装项目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5"/>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2"/>
      <w:numFmt w:val="decimal"/>
      <w:pStyle w:val="131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4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6"/>
    <w:next w:val="856"/>
    <w:link w:val="953"/>
    <w:uiPriority w:val="9"/>
    <w:qFormat/>
    <w:pPr>
      <w:keepLines/>
      <w:keepNext/>
      <w:spacing w:before="480" w:after="200"/>
      <w:outlineLvl w:val="0"/>
    </w:pPr>
    <w:rPr>
      <w:rFonts w:ascii="Arial" w:hAnsi="Arial" w:eastAsia="Arial" w:cs="Arial"/>
      <w:sz w:val="40"/>
      <w:szCs w:val="40"/>
    </w:rPr>
  </w:style>
  <w:style w:type="paragraph" w:styleId="14">
    <w:name w:val="Heading 2"/>
    <w:basedOn w:val="856"/>
    <w:next w:val="856"/>
    <w:link w:val="954"/>
    <w:uiPriority w:val="9"/>
    <w:unhideWhenUsed/>
    <w:qFormat/>
    <w:pPr>
      <w:keepLines/>
      <w:keepNext/>
      <w:spacing w:before="360" w:after="200"/>
      <w:outlineLvl w:val="1"/>
    </w:pPr>
    <w:rPr>
      <w:rFonts w:ascii="Arial" w:hAnsi="Arial" w:eastAsia="Arial" w:cs="Arial"/>
      <w:sz w:val="34"/>
    </w:rPr>
  </w:style>
  <w:style w:type="paragraph" w:styleId="16">
    <w:name w:val="Heading 3"/>
    <w:basedOn w:val="856"/>
    <w:next w:val="856"/>
    <w:link w:val="955"/>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56"/>
    <w:next w:val="856"/>
    <w:link w:val="95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56"/>
    <w:next w:val="856"/>
    <w:link w:val="95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56"/>
    <w:next w:val="856"/>
    <w:link w:val="95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56"/>
    <w:next w:val="856"/>
    <w:link w:val="95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56"/>
    <w:next w:val="856"/>
    <w:link w:val="96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56"/>
    <w:next w:val="856"/>
    <w:link w:val="961"/>
    <w:uiPriority w:val="9"/>
    <w:unhideWhenUsed/>
    <w:qFormat/>
    <w:pPr>
      <w:keepLines/>
      <w:keepNext/>
      <w:spacing w:before="320" w:after="200"/>
      <w:outlineLvl w:val="8"/>
    </w:pPr>
    <w:rPr>
      <w:rFonts w:ascii="Arial" w:hAnsi="Arial" w:eastAsia="Arial" w:cs="Arial"/>
      <w:i/>
      <w:iCs/>
      <w:sz w:val="21"/>
      <w:szCs w:val="21"/>
    </w:rPr>
  </w:style>
  <w:style w:type="paragraph" w:styleId="41">
    <w:name w:val="Header"/>
    <w:basedOn w:val="856"/>
    <w:link w:val="966"/>
    <w:uiPriority w:val="99"/>
    <w:unhideWhenUsed/>
    <w:pPr>
      <w:spacing w:after="0" w:line="240" w:lineRule="auto"/>
      <w:tabs>
        <w:tab w:val="center" w:pos="7143" w:leader="none"/>
        <w:tab w:val="right" w:pos="14287" w:leader="none"/>
      </w:tabs>
    </w:pPr>
  </w:style>
  <w:style w:type="paragraph" w:styleId="43">
    <w:name w:val="Footer"/>
    <w:basedOn w:val="856"/>
    <w:link w:val="968"/>
    <w:uiPriority w:val="99"/>
    <w:unhideWhenUsed/>
    <w:pPr>
      <w:spacing w:after="0" w:line="240" w:lineRule="auto"/>
      <w:tabs>
        <w:tab w:val="center" w:pos="7143" w:leader="none"/>
        <w:tab w:val="right" w:pos="14287" w:leader="none"/>
      </w:tabs>
    </w:pPr>
  </w:style>
  <w:style w:type="paragraph" w:styleId="45">
    <w:name w:val="Caption"/>
    <w:basedOn w:val="856"/>
    <w:next w:val="856"/>
    <w:uiPriority w:val="35"/>
    <w:semiHidden/>
    <w:unhideWhenUsed/>
    <w:qFormat/>
    <w:pPr>
      <w:spacing w:line="276" w:lineRule="auto"/>
    </w:pPr>
    <w:rPr>
      <w:b/>
      <w:bCs/>
      <w:color w:val="4f81bd" w:themeColor="accent1"/>
      <w:sz w:val="18"/>
      <w:szCs w:val="18"/>
    </w:rPr>
  </w:style>
  <w:style w:type="table" w:styleId="49">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856" w:default="1">
    <w:name w:val="Normal"/>
    <w:qFormat/>
    <w:pPr>
      <w:jc w:val="both"/>
      <w:widowControl w:val="off"/>
    </w:pPr>
    <w:rPr>
      <w:rFonts w:ascii="宋体"/>
      <w:b/>
      <w:position w:val="-10"/>
      <w:sz w:val="24"/>
    </w:rPr>
  </w:style>
  <w:style w:type="character" w:styleId="857" w:default="1">
    <w:name w:val="Default Paragraph Font"/>
    <w:uiPriority w:val="1"/>
    <w:unhideWhenUsed/>
  </w:style>
  <w:style w:type="table" w:styleId="858" w:default="1">
    <w:name w:val="Normal Table"/>
    <w:uiPriority w:val="99"/>
    <w:semiHidden/>
    <w:unhideWhenUsed/>
    <w:qFormat/>
    <w:tblPr>
      <w:tblInd w:w="0" w:type="dxa"/>
      <w:tblCellMar>
        <w:left w:w="108" w:type="dxa"/>
        <w:top w:w="0" w:type="dxa"/>
        <w:right w:w="108" w:type="dxa"/>
        <w:bottom w:w="0" w:type="dxa"/>
      </w:tblCellMar>
    </w:tblPr>
  </w:style>
  <w:style w:type="numbering" w:styleId="859" w:default="1">
    <w:name w:val="No List"/>
    <w:uiPriority w:val="99"/>
    <w:semiHidden/>
    <w:unhideWhenUsed/>
  </w:style>
  <w:style w:type="table" w:styleId="860" w:customStyle="1">
    <w:name w:val="无格式表格 11"/>
    <w:basedOn w:val="858"/>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21"/>
    <w:basedOn w:val="858"/>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31"/>
    <w:basedOn w:val="858"/>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无格式表格 41"/>
    <w:basedOn w:val="858"/>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无格式表格 51"/>
    <w:basedOn w:val="858"/>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网格表 1 浅色1"/>
    <w:basedOn w:val="858"/>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6" w:customStyle="1">
    <w:name w:val="网格表 21"/>
    <w:basedOn w:val="858"/>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7" w:customStyle="1">
    <w:name w:val="网格表 31"/>
    <w:basedOn w:val="858"/>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网格表 41"/>
    <w:basedOn w:val="858"/>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网格表 5 深色1"/>
    <w:basedOn w:val="85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网格表 6 彩色1"/>
    <w:basedOn w:val="858"/>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1" w:customStyle="1">
    <w:name w:val="网格表 7 彩色1"/>
    <w:basedOn w:val="858"/>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2" w:customStyle="1">
    <w:name w:val="清单表 1 浅色1"/>
    <w:basedOn w:val="858"/>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清单表 21"/>
    <w:basedOn w:val="858"/>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4" w:customStyle="1">
    <w:name w:val="清单表 31"/>
    <w:basedOn w:val="858"/>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清单表 41"/>
    <w:basedOn w:val="858"/>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清单表 5 深色1"/>
    <w:basedOn w:val="858"/>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7" w:customStyle="1">
    <w:name w:val="清单表 6 彩色1"/>
    <w:basedOn w:val="858"/>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8" w:customStyle="1">
    <w:name w:val="清单表 7 彩色1"/>
    <w:basedOn w:val="858"/>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79">
    <w:name w:val="TOC Heading"/>
    <w:uiPriority w:val="39"/>
    <w:unhideWhenUsed/>
  </w:style>
  <w:style w:type="paragraph" w:styleId="880" w:customStyle="1">
    <w:name w:val="标题 11"/>
    <w:basedOn w:val="856"/>
    <w:next w:val="856"/>
    <w:link w:val="1097"/>
    <w:qFormat/>
    <w:pPr>
      <w:jc w:val="center"/>
      <w:keepNext/>
      <w:outlineLvl w:val="0"/>
    </w:pPr>
    <w:rPr>
      <w:rFonts w:ascii="楷体_GB2312" w:eastAsia="楷体_GB2312"/>
      <w:b w:val="0"/>
      <w:position w:val="0"/>
      <w:sz w:val="28"/>
      <w:szCs w:val="28"/>
    </w:rPr>
  </w:style>
  <w:style w:type="paragraph" w:styleId="881" w:customStyle="1">
    <w:name w:val="标题 21"/>
    <w:basedOn w:val="856"/>
    <w:next w:val="889"/>
    <w:link w:val="1101"/>
    <w:qFormat/>
    <w:pPr>
      <w:jc w:val="center"/>
      <w:keepLines/>
      <w:keepNext/>
      <w:spacing w:before="260" w:after="260" w:line="416" w:lineRule="auto"/>
      <w:outlineLvl w:val="1"/>
    </w:pPr>
    <w:rPr>
      <w:rFonts w:ascii="Arial" w:hAnsi="Arial" w:eastAsia="幼圆"/>
      <w:b w:val="0"/>
      <w:bCs/>
      <w:sz w:val="44"/>
      <w:szCs w:val="44"/>
    </w:rPr>
  </w:style>
  <w:style w:type="paragraph" w:styleId="882" w:customStyle="1">
    <w:name w:val="标题 31"/>
    <w:basedOn w:val="856"/>
    <w:next w:val="889"/>
    <w:link w:val="1102"/>
    <w:qFormat/>
    <w:pPr>
      <w:keepLines/>
      <w:keepNext/>
      <w:spacing w:before="260" w:after="260" w:line="416" w:lineRule="auto"/>
      <w:outlineLvl w:val="2"/>
    </w:pPr>
    <w:rPr>
      <w:rFonts w:ascii="Times New Roman"/>
      <w:b w:val="0"/>
      <w:bCs/>
      <w:sz w:val="32"/>
      <w:szCs w:val="32"/>
    </w:rPr>
  </w:style>
  <w:style w:type="paragraph" w:styleId="883" w:customStyle="1">
    <w:name w:val="标题 41"/>
    <w:basedOn w:val="856"/>
    <w:next w:val="889"/>
    <w:link w:val="1103"/>
    <w:qFormat/>
    <w:pPr>
      <w:keepLines/>
      <w:keepNext/>
      <w:spacing w:before="280" w:after="290" w:line="376" w:lineRule="auto"/>
      <w:outlineLvl w:val="3"/>
    </w:pPr>
    <w:rPr>
      <w:rFonts w:ascii="Arial" w:hAnsi="Arial" w:eastAsia="黑体"/>
      <w:b w:val="0"/>
      <w:bCs/>
      <w:sz w:val="28"/>
      <w:szCs w:val="28"/>
    </w:rPr>
  </w:style>
  <w:style w:type="paragraph" w:styleId="884" w:customStyle="1">
    <w:name w:val="标题 51"/>
    <w:basedOn w:val="856"/>
    <w:next w:val="889"/>
    <w:link w:val="1104"/>
    <w:qFormat/>
    <w:pPr>
      <w:keepNext/>
      <w:outlineLvl w:val="4"/>
    </w:pPr>
    <w:rPr>
      <w:rFonts w:ascii="黑体" w:eastAsia="黑体"/>
      <w:color w:val="000000"/>
      <w:position w:val="0"/>
      <w:sz w:val="28"/>
    </w:rPr>
  </w:style>
  <w:style w:type="paragraph" w:styleId="885" w:customStyle="1">
    <w:name w:val="标题 61"/>
    <w:basedOn w:val="856"/>
    <w:next w:val="856"/>
    <w:link w:val="1105"/>
    <w:qFormat/>
    <w:pPr>
      <w:keepLines/>
      <w:keepNext/>
      <w:spacing w:before="240" w:after="64" w:line="320" w:lineRule="auto"/>
      <w:outlineLvl w:val="5"/>
    </w:pPr>
    <w:rPr>
      <w:rFonts w:ascii="Arial" w:hAnsi="Arial" w:eastAsia="黑体"/>
      <w:bCs/>
      <w:position w:val="0"/>
      <w:szCs w:val="24"/>
    </w:rPr>
  </w:style>
  <w:style w:type="paragraph" w:styleId="886" w:customStyle="1">
    <w:name w:val="标题 71"/>
    <w:basedOn w:val="856"/>
    <w:next w:val="856"/>
    <w:link w:val="1106"/>
    <w:qFormat/>
    <w:pPr>
      <w:keepLines/>
      <w:keepNext/>
      <w:spacing w:before="240" w:after="64" w:line="320" w:lineRule="auto"/>
      <w:outlineLvl w:val="6"/>
    </w:pPr>
    <w:rPr>
      <w:rFonts w:ascii="Times New Roman"/>
      <w:bCs/>
      <w:position w:val="0"/>
      <w:szCs w:val="24"/>
    </w:rPr>
  </w:style>
  <w:style w:type="paragraph" w:styleId="887" w:customStyle="1">
    <w:name w:val="标题 81"/>
    <w:basedOn w:val="856"/>
    <w:next w:val="856"/>
    <w:link w:val="1107"/>
    <w:qFormat/>
    <w:pPr>
      <w:keepLines/>
      <w:keepNext/>
      <w:spacing w:before="240" w:after="64" w:line="320" w:lineRule="auto"/>
      <w:outlineLvl w:val="7"/>
    </w:pPr>
    <w:rPr>
      <w:rFonts w:ascii="Arial" w:hAnsi="Arial" w:eastAsia="黑体"/>
      <w:b w:val="0"/>
      <w:position w:val="0"/>
      <w:szCs w:val="24"/>
    </w:rPr>
  </w:style>
  <w:style w:type="paragraph" w:styleId="888" w:customStyle="1">
    <w:name w:val="标题 91"/>
    <w:basedOn w:val="856"/>
    <w:next w:val="856"/>
    <w:link w:val="1108"/>
    <w:qFormat/>
    <w:pPr>
      <w:keepLines/>
      <w:keepNext/>
      <w:spacing w:before="240" w:after="64" w:line="320" w:lineRule="auto"/>
      <w:outlineLvl w:val="8"/>
    </w:pPr>
    <w:rPr>
      <w:rFonts w:ascii="Arial" w:hAnsi="Arial" w:eastAsia="黑体"/>
      <w:b w:val="0"/>
      <w:position w:val="0"/>
      <w:sz w:val="21"/>
      <w:szCs w:val="21"/>
    </w:rPr>
  </w:style>
  <w:style w:type="paragraph" w:styleId="889">
    <w:name w:val="Normal Indent"/>
    <w:basedOn w:val="856"/>
    <w:qFormat/>
    <w:pPr>
      <w:ind w:firstLine="420"/>
    </w:pPr>
    <w:rPr>
      <w:rFonts w:ascii="Times New Roman"/>
    </w:rPr>
  </w:style>
  <w:style w:type="paragraph" w:styleId="890">
    <w:name w:val="List 3"/>
    <w:basedOn w:val="856"/>
    <w:qFormat/>
    <w:pPr>
      <w:ind w:left="1260" w:hanging="420"/>
    </w:pPr>
    <w:rPr>
      <w:rFonts w:ascii="Calibri" w:hAnsi="Calibri" w:eastAsia="Calibri" w:cs="宋体"/>
      <w:b w:val="0"/>
      <w:position w:val="0"/>
      <w:sz w:val="20"/>
      <w:lang w:val="zh-CN"/>
    </w:rPr>
  </w:style>
  <w:style w:type="paragraph" w:styleId="891">
    <w:name w:val="toc 7"/>
    <w:basedOn w:val="856"/>
    <w:next w:val="856"/>
    <w:qFormat/>
    <w:pPr>
      <w:ind w:left="1260"/>
      <w:jc w:val="left"/>
    </w:pPr>
    <w:rPr>
      <w:rFonts w:ascii="Calibri" w:hAnsi="Calibri" w:eastAsia="Calibri" w:cs="宋体"/>
      <w:b w:val="0"/>
      <w:position w:val="0"/>
      <w:sz w:val="18"/>
      <w:lang w:val="zh-CN"/>
    </w:rPr>
  </w:style>
  <w:style w:type="paragraph" w:styleId="892">
    <w:name w:val="List Number 2"/>
    <w:basedOn w:val="856"/>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93">
    <w:name w:val="index 8"/>
    <w:basedOn w:val="856"/>
    <w:next w:val="856"/>
    <w:qFormat/>
    <w:pPr>
      <w:ind w:left="2940"/>
    </w:pPr>
    <w:rPr>
      <w:rFonts w:ascii="Calibri" w:hAnsi="Calibri" w:eastAsia="Calibri" w:cs="宋体"/>
      <w:b w:val="0"/>
      <w:position w:val="0"/>
      <w:sz w:val="20"/>
      <w:lang w:val="zh-CN"/>
    </w:rPr>
  </w:style>
  <w:style w:type="paragraph" w:styleId="894">
    <w:name w:val="List Number"/>
    <w:basedOn w:val="856"/>
    <w:qFormat/>
    <w:pPr>
      <w:ind w:left="2952" w:hanging="432"/>
      <w:tabs>
        <w:tab w:val="left" w:pos="2952" w:leader="none"/>
      </w:tabs>
    </w:pPr>
    <w:rPr>
      <w:rFonts w:ascii="Calibri" w:hAnsi="Calibri" w:eastAsia="Calibri" w:cs="宋体"/>
      <w:b w:val="0"/>
      <w:position w:val="0"/>
      <w:sz w:val="20"/>
      <w:szCs w:val="24"/>
      <w:lang w:val="zh-CN"/>
    </w:rPr>
  </w:style>
  <w:style w:type="paragraph" w:styleId="895" w:customStyle="1">
    <w:name w:val="题注1"/>
    <w:basedOn w:val="856"/>
    <w:next w:val="856"/>
    <w:uiPriority w:val="35"/>
    <w:semiHidden/>
    <w:unhideWhenUsed/>
    <w:qFormat/>
    <w:pPr>
      <w:spacing w:line="276" w:lineRule="auto"/>
    </w:pPr>
    <w:rPr>
      <w:bCs/>
      <w:color w:val="4472c4" w:themeColor="accent1"/>
      <w:sz w:val="18"/>
      <w:szCs w:val="18"/>
    </w:rPr>
  </w:style>
  <w:style w:type="paragraph" w:styleId="896">
    <w:name w:val="index 5"/>
    <w:basedOn w:val="856"/>
    <w:next w:val="856"/>
    <w:qFormat/>
    <w:pPr>
      <w:ind w:left="1680"/>
    </w:pPr>
    <w:rPr>
      <w:rFonts w:ascii="Calibri" w:hAnsi="Calibri" w:eastAsia="Calibri" w:cs="宋体"/>
      <w:b w:val="0"/>
      <w:position w:val="0"/>
      <w:sz w:val="20"/>
      <w:lang w:val="zh-CN"/>
    </w:rPr>
  </w:style>
  <w:style w:type="paragraph" w:styleId="897">
    <w:name w:val="List Bullet"/>
    <w:basedOn w:val="856"/>
    <w:qFormat/>
    <w:pPr>
      <w:ind w:left="360" w:hanging="360"/>
      <w:tabs>
        <w:tab w:val="left" w:pos="360" w:leader="none"/>
      </w:tabs>
    </w:pPr>
    <w:rPr>
      <w:rFonts w:ascii="Times New Roman"/>
      <w:szCs w:val="24"/>
    </w:rPr>
  </w:style>
  <w:style w:type="paragraph" w:styleId="898">
    <w:name w:val="Document Map"/>
    <w:basedOn w:val="856"/>
    <w:link w:val="1109"/>
    <w:qFormat/>
    <w:pPr>
      <w:shd w:val="clear" w:color="auto" w:fill="000080"/>
    </w:pPr>
    <w:rPr>
      <w:rFonts w:ascii="Times New Roman"/>
    </w:rPr>
  </w:style>
  <w:style w:type="paragraph" w:styleId="899">
    <w:name w:val="annotation text"/>
    <w:basedOn w:val="856"/>
    <w:link w:val="1110"/>
    <w:uiPriority w:val="99"/>
    <w:qFormat/>
    <w:pPr>
      <w:jc w:val="left"/>
    </w:pPr>
    <w:rPr>
      <w:rFonts w:ascii="Times New Roman" w:eastAsia="仿宋_GB2312"/>
      <w:b w:val="0"/>
      <w:position w:val="0"/>
    </w:rPr>
  </w:style>
  <w:style w:type="paragraph" w:styleId="900">
    <w:name w:val="index 6"/>
    <w:basedOn w:val="856"/>
    <w:next w:val="856"/>
    <w:qFormat/>
    <w:pPr>
      <w:ind w:left="2100"/>
    </w:pPr>
    <w:rPr>
      <w:rFonts w:ascii="Calibri" w:hAnsi="Calibri" w:eastAsia="Calibri" w:cs="宋体"/>
      <w:b w:val="0"/>
      <w:position w:val="0"/>
      <w:sz w:val="20"/>
      <w:lang w:val="zh-CN"/>
    </w:rPr>
  </w:style>
  <w:style w:type="paragraph" w:styleId="901">
    <w:name w:val="Salutation"/>
    <w:basedOn w:val="856"/>
    <w:next w:val="856"/>
    <w:link w:val="1111"/>
    <w:qFormat/>
    <w:rPr>
      <w:rFonts w:ascii="仿宋_GB2312" w:hAnsi="Calibri" w:eastAsia="仿宋_GB2312"/>
      <w:b w:val="0"/>
      <w:position w:val="0"/>
      <w:sz w:val="28"/>
      <w:lang w:val="zh-CN"/>
    </w:rPr>
  </w:style>
  <w:style w:type="paragraph" w:styleId="902">
    <w:name w:val="Body Text 3"/>
    <w:basedOn w:val="856"/>
    <w:link w:val="1112"/>
    <w:qFormat/>
    <w:rPr>
      <w:rFonts w:ascii="仿宋_GB2312" w:hAnsi="Arial" w:eastAsia="仿宋_GB2312"/>
      <w:b w:val="0"/>
      <w:position w:val="0"/>
      <w:sz w:val="32"/>
      <w:lang w:val="zh-CN"/>
    </w:rPr>
  </w:style>
  <w:style w:type="paragraph" w:styleId="903">
    <w:name w:val="Body Text"/>
    <w:basedOn w:val="856"/>
    <w:link w:val="1100"/>
    <w:qFormat/>
    <w:rPr>
      <w:rFonts w:ascii="楷体_GB2312" w:hAnsi="Arial" w:eastAsia="楷体_GB2312"/>
      <w:sz w:val="28"/>
      <w:szCs w:val="28"/>
    </w:rPr>
  </w:style>
  <w:style w:type="paragraph" w:styleId="904">
    <w:name w:val="Body Text Indent"/>
    <w:basedOn w:val="856"/>
    <w:link w:val="1113"/>
    <w:qFormat/>
    <w:pPr>
      <w:ind w:left="420"/>
      <w:spacing w:after="120"/>
    </w:pPr>
    <w:rPr>
      <w:rFonts w:ascii="Times New Roman"/>
    </w:rPr>
  </w:style>
  <w:style w:type="paragraph" w:styleId="905">
    <w:name w:val="List 2"/>
    <w:basedOn w:val="856"/>
    <w:semiHidden/>
    <w:unhideWhenUsed/>
    <w:qFormat/>
    <w:pPr>
      <w:contextualSpacing/>
      <w:ind w:left="100" w:hanging="200"/>
    </w:pPr>
  </w:style>
  <w:style w:type="paragraph" w:styleId="906">
    <w:name w:val="Block Text"/>
    <w:basedOn w:val="856"/>
    <w:qFormat/>
    <w:pPr>
      <w:ind w:left="735" w:right="-332" w:hanging="46"/>
      <w:spacing w:line="360" w:lineRule="auto"/>
    </w:pPr>
    <w:rPr>
      <w:b w:val="0"/>
      <w:bCs/>
      <w:color w:val="000000"/>
      <w:position w:val="0"/>
    </w:rPr>
  </w:style>
  <w:style w:type="paragraph" w:styleId="907">
    <w:name w:val="index 4"/>
    <w:basedOn w:val="856"/>
    <w:next w:val="856"/>
    <w:uiPriority w:val="99"/>
    <w:unhideWhenUsed/>
    <w:qFormat/>
    <w:pPr>
      <w:ind w:left="600"/>
    </w:pPr>
  </w:style>
  <w:style w:type="paragraph" w:styleId="908">
    <w:name w:val="toc 5"/>
    <w:basedOn w:val="856"/>
    <w:next w:val="856"/>
    <w:qFormat/>
    <w:pPr>
      <w:ind w:left="840"/>
      <w:jc w:val="left"/>
    </w:pPr>
    <w:rPr>
      <w:rFonts w:ascii="Calibri" w:hAnsi="Calibri" w:eastAsia="Calibri" w:cs="宋体"/>
      <w:b w:val="0"/>
      <w:position w:val="0"/>
      <w:sz w:val="18"/>
      <w:lang w:val="zh-CN"/>
    </w:rPr>
  </w:style>
  <w:style w:type="paragraph" w:styleId="909">
    <w:name w:val="toc 3"/>
    <w:basedOn w:val="856"/>
    <w:next w:val="856"/>
    <w:qFormat/>
    <w:pPr>
      <w:ind w:left="840"/>
    </w:pPr>
    <w:rPr>
      <w:rFonts w:ascii="Times New Roman"/>
    </w:rPr>
  </w:style>
  <w:style w:type="paragraph" w:styleId="910">
    <w:name w:val="Plain Text"/>
    <w:basedOn w:val="856"/>
    <w:link w:val="1114"/>
    <w:qFormat/>
    <w:rPr>
      <w:rFonts w:hAnsi="Courier New" w:cs="Courier New"/>
      <w:b w:val="0"/>
      <w:position w:val="0"/>
      <w:sz w:val="21"/>
      <w:szCs w:val="21"/>
    </w:rPr>
  </w:style>
  <w:style w:type="paragraph" w:styleId="911">
    <w:name w:val="toc 8"/>
    <w:basedOn w:val="856"/>
    <w:next w:val="856"/>
    <w:qFormat/>
    <w:pPr>
      <w:ind w:left="1470"/>
      <w:jc w:val="left"/>
    </w:pPr>
    <w:rPr>
      <w:rFonts w:ascii="Calibri" w:hAnsi="Calibri" w:eastAsia="Calibri" w:cs="宋体"/>
      <w:b w:val="0"/>
      <w:position w:val="0"/>
      <w:sz w:val="18"/>
      <w:lang w:val="zh-CN"/>
    </w:rPr>
  </w:style>
  <w:style w:type="paragraph" w:styleId="912">
    <w:name w:val="index 3"/>
    <w:basedOn w:val="856"/>
    <w:next w:val="856"/>
    <w:qFormat/>
    <w:pPr>
      <w:ind w:left="840"/>
    </w:pPr>
    <w:rPr>
      <w:rFonts w:ascii="Calibri" w:hAnsi="Calibri" w:eastAsia="Calibri" w:cs="宋体"/>
      <w:b w:val="0"/>
      <w:position w:val="0"/>
      <w:sz w:val="20"/>
      <w:lang w:val="zh-CN"/>
    </w:rPr>
  </w:style>
  <w:style w:type="paragraph" w:styleId="913">
    <w:name w:val="Date"/>
    <w:basedOn w:val="856"/>
    <w:next w:val="856"/>
    <w:link w:val="1457"/>
    <w:qFormat/>
    <w:rPr>
      <w:rFonts w:ascii="Times New Roman"/>
      <w:szCs w:val="24"/>
    </w:rPr>
  </w:style>
  <w:style w:type="paragraph" w:styleId="914">
    <w:name w:val="Body Text Indent 2"/>
    <w:basedOn w:val="856"/>
    <w:link w:val="1115"/>
    <w:qFormat/>
    <w:pPr>
      <w:ind w:left="630" w:firstLine="645"/>
    </w:pPr>
    <w:rPr>
      <w:rFonts w:ascii="Arial" w:hAnsi="Arial" w:eastAsia="仿宋_GB2312"/>
      <w:b w:val="0"/>
      <w:position w:val="0"/>
      <w:sz w:val="32"/>
    </w:rPr>
  </w:style>
  <w:style w:type="paragraph" w:styleId="915">
    <w:name w:val="endnote text"/>
    <w:basedOn w:val="856"/>
    <w:link w:val="1116"/>
    <w:qFormat/>
    <w:pPr>
      <w:jc w:val="left"/>
    </w:pPr>
    <w:rPr>
      <w:rFonts w:ascii="Calibri" w:hAnsi="Calibri" w:eastAsia="Calibri"/>
      <w:b w:val="0"/>
      <w:position w:val="0"/>
      <w:sz w:val="20"/>
      <w:szCs w:val="24"/>
      <w:lang w:val="zh-CN"/>
    </w:rPr>
  </w:style>
  <w:style w:type="paragraph" w:styleId="916">
    <w:name w:val="Balloon Text"/>
    <w:basedOn w:val="856"/>
    <w:link w:val="1458"/>
    <w:qFormat/>
    <w:rPr>
      <w:rFonts w:ascii="Times New Roman"/>
      <w:sz w:val="18"/>
      <w:szCs w:val="18"/>
    </w:rPr>
  </w:style>
  <w:style w:type="paragraph" w:styleId="917" w:customStyle="1">
    <w:name w:val="页脚1"/>
    <w:basedOn w:val="856"/>
    <w:link w:val="1117"/>
    <w:uiPriority w:val="99"/>
    <w:qFormat/>
    <w:pPr>
      <w:jc w:val="left"/>
      <w:tabs>
        <w:tab w:val="center" w:pos="4153" w:leader="none"/>
        <w:tab w:val="right" w:pos="8306" w:leader="none"/>
      </w:tabs>
    </w:pPr>
    <w:rPr>
      <w:rFonts w:ascii="Times New Roman"/>
      <w:sz w:val="18"/>
      <w:szCs w:val="18"/>
    </w:rPr>
  </w:style>
  <w:style w:type="paragraph" w:styleId="918" w:customStyle="1">
    <w:name w:val="页眉1"/>
    <w:basedOn w:val="856"/>
    <w:link w:val="1456"/>
    <w:qFormat/>
    <w:pPr>
      <w:jc w:val="center"/>
      <w:tabs>
        <w:tab w:val="center" w:pos="4153" w:leader="none"/>
        <w:tab w:val="right" w:pos="8306" w:leader="none"/>
      </w:tabs>
      <w:pBdr>
        <w:bottom w:val="single" w:color="auto" w:sz="6" w:space="1"/>
      </w:pBdr>
    </w:pPr>
    <w:rPr>
      <w:rFonts w:ascii="Times New Roman"/>
      <w:sz w:val="18"/>
      <w:szCs w:val="18"/>
    </w:rPr>
  </w:style>
  <w:style w:type="paragraph" w:styleId="919">
    <w:name w:val="Signature"/>
    <w:basedOn w:val="856"/>
    <w:link w:val="1118"/>
    <w:qFormat/>
    <w:pPr>
      <w:jc w:val="center"/>
      <w:spacing w:after="600" w:line="312" w:lineRule="atLeast"/>
    </w:pPr>
    <w:rPr>
      <w:rFonts w:ascii="Calibri" w:hAnsi="Calibri" w:eastAsia="仿宋_GB2312"/>
      <w:b w:val="0"/>
      <w:position w:val="0"/>
      <w:lang w:val="zh-CN"/>
    </w:rPr>
  </w:style>
  <w:style w:type="paragraph" w:styleId="920">
    <w:name w:val="toc 1"/>
    <w:basedOn w:val="856"/>
    <w:next w:val="856"/>
    <w:qFormat/>
    <w:rPr>
      <w:rFonts w:ascii="Times New Roman"/>
    </w:rPr>
  </w:style>
  <w:style w:type="paragraph" w:styleId="921">
    <w:name w:val="toc 4"/>
    <w:basedOn w:val="856"/>
    <w:next w:val="856"/>
    <w:qFormat/>
    <w:pPr>
      <w:ind w:left="630"/>
      <w:jc w:val="left"/>
    </w:pPr>
    <w:rPr>
      <w:rFonts w:ascii="Calibri" w:hAnsi="Calibri" w:eastAsia="Calibri" w:cs="宋体"/>
      <w:b w:val="0"/>
      <w:position w:val="0"/>
      <w:sz w:val="18"/>
      <w:lang w:val="zh-CN"/>
    </w:rPr>
  </w:style>
  <w:style w:type="paragraph" w:styleId="922">
    <w:name w:val="index heading"/>
    <w:basedOn w:val="856"/>
    <w:next w:val="923"/>
    <w:qFormat/>
    <w:rPr>
      <w:rFonts w:ascii="Calibri" w:hAnsi="Calibri" w:eastAsia="Calibri" w:cs="宋体"/>
      <w:b w:val="0"/>
      <w:position w:val="0"/>
      <w:sz w:val="20"/>
      <w:lang w:val="zh-CN"/>
    </w:rPr>
  </w:style>
  <w:style w:type="paragraph" w:styleId="923">
    <w:name w:val="index 1"/>
    <w:basedOn w:val="856"/>
    <w:next w:val="856"/>
    <w:qFormat/>
    <w:rPr>
      <w:rFonts w:ascii="仿宋_GB2312" w:hAnsi="宋体" w:eastAsia="仿宋_GB2312" w:cs="宋体"/>
      <w:b w:val="0"/>
      <w:position w:val="0"/>
      <w:sz w:val="30"/>
      <w:szCs w:val="24"/>
      <w:lang w:val="zh-CN"/>
    </w:rPr>
  </w:style>
  <w:style w:type="paragraph" w:styleId="924">
    <w:name w:val="Subtitle"/>
    <w:basedOn w:val="856"/>
    <w:next w:val="856"/>
    <w:link w:val="1119"/>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25">
    <w:name w:val="footnote text"/>
    <w:basedOn w:val="856"/>
    <w:link w:val="1120"/>
    <w:qFormat/>
    <w:pPr>
      <w:jc w:val="left"/>
    </w:pPr>
    <w:rPr>
      <w:rFonts w:ascii="Calibri" w:hAnsi="Calibri" w:eastAsia="Calibri"/>
      <w:b w:val="0"/>
      <w:position w:val="0"/>
      <w:sz w:val="18"/>
      <w:szCs w:val="18"/>
      <w:lang w:val="zh-CN"/>
    </w:rPr>
  </w:style>
  <w:style w:type="paragraph" w:styleId="926">
    <w:name w:val="toc 6"/>
    <w:basedOn w:val="856"/>
    <w:next w:val="856"/>
    <w:qFormat/>
    <w:pPr>
      <w:ind w:left="1050"/>
      <w:jc w:val="left"/>
    </w:pPr>
    <w:rPr>
      <w:rFonts w:ascii="Calibri" w:hAnsi="Calibri" w:eastAsia="Calibri" w:cs="宋体"/>
      <w:b w:val="0"/>
      <w:position w:val="0"/>
      <w:sz w:val="18"/>
      <w:lang w:val="zh-CN"/>
    </w:rPr>
  </w:style>
  <w:style w:type="paragraph" w:styleId="927">
    <w:name w:val="Body Text Indent 3"/>
    <w:basedOn w:val="856"/>
    <w:link w:val="1121"/>
    <w:qFormat/>
    <w:pPr>
      <w:ind w:left="420"/>
      <w:spacing w:after="120"/>
    </w:pPr>
    <w:rPr>
      <w:rFonts w:ascii="Times New Roman"/>
      <w:sz w:val="16"/>
      <w:szCs w:val="16"/>
    </w:rPr>
  </w:style>
  <w:style w:type="paragraph" w:styleId="928">
    <w:name w:val="index 7"/>
    <w:basedOn w:val="856"/>
    <w:next w:val="856"/>
    <w:qFormat/>
    <w:pPr>
      <w:ind w:left="2520"/>
    </w:pPr>
    <w:rPr>
      <w:rFonts w:ascii="Calibri" w:hAnsi="Calibri" w:eastAsia="Calibri" w:cs="宋体"/>
      <w:b w:val="0"/>
      <w:position w:val="0"/>
      <w:sz w:val="20"/>
      <w:lang w:val="zh-CN"/>
    </w:rPr>
  </w:style>
  <w:style w:type="paragraph" w:styleId="929">
    <w:name w:val="index 9"/>
    <w:basedOn w:val="856"/>
    <w:next w:val="856"/>
    <w:qFormat/>
    <w:pPr>
      <w:ind w:left="3360"/>
    </w:pPr>
    <w:rPr>
      <w:rFonts w:ascii="Calibri" w:hAnsi="Calibri" w:eastAsia="Calibri" w:cs="宋体"/>
      <w:b w:val="0"/>
      <w:position w:val="0"/>
      <w:sz w:val="20"/>
      <w:lang w:val="zh-CN"/>
    </w:rPr>
  </w:style>
  <w:style w:type="paragraph" w:styleId="930">
    <w:name w:val="table of figures"/>
    <w:basedOn w:val="856"/>
    <w:next w:val="856"/>
    <w:qFormat/>
    <w:pPr>
      <w:ind w:left="840" w:hanging="420"/>
    </w:pPr>
    <w:rPr>
      <w:rFonts w:ascii="Calibri" w:hAnsi="Calibri" w:eastAsia="Calibri" w:cs="宋体"/>
      <w:b w:val="0"/>
      <w:position w:val="0"/>
      <w:sz w:val="20"/>
      <w:lang w:val="zh-CN"/>
    </w:rPr>
  </w:style>
  <w:style w:type="paragraph" w:styleId="931">
    <w:name w:val="toc 2"/>
    <w:basedOn w:val="856"/>
    <w:next w:val="856"/>
    <w:qFormat/>
    <w:pPr>
      <w:ind w:left="420"/>
    </w:pPr>
    <w:rPr>
      <w:rFonts w:ascii="Times New Roman"/>
    </w:rPr>
  </w:style>
  <w:style w:type="paragraph" w:styleId="932">
    <w:name w:val="toc 9"/>
    <w:basedOn w:val="856"/>
    <w:next w:val="856"/>
    <w:qFormat/>
    <w:pPr>
      <w:ind w:left="1680"/>
      <w:jc w:val="left"/>
    </w:pPr>
    <w:rPr>
      <w:rFonts w:ascii="Calibri" w:hAnsi="Calibri" w:eastAsia="Calibri" w:cs="宋体"/>
      <w:b w:val="0"/>
      <w:position w:val="0"/>
      <w:sz w:val="18"/>
      <w:lang w:val="zh-CN"/>
    </w:rPr>
  </w:style>
  <w:style w:type="paragraph" w:styleId="933">
    <w:name w:val="Body Text 2"/>
    <w:basedOn w:val="856"/>
    <w:link w:val="1122"/>
    <w:qFormat/>
    <w:pPr>
      <w:jc w:val="center"/>
      <w:widowControl/>
    </w:pPr>
    <w:rPr>
      <w:rFonts w:ascii="楷体_GB2312" w:hAnsi="Calibri" w:eastAsia="楷体_GB2312"/>
      <w:b w:val="0"/>
      <w:position w:val="0"/>
      <w:sz w:val="28"/>
      <w:lang w:val="zh-CN"/>
    </w:rPr>
  </w:style>
  <w:style w:type="paragraph" w:styleId="934">
    <w:name w:val="HTML Preformatted"/>
    <w:basedOn w:val="856"/>
    <w:link w:val="112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35">
    <w:name w:val="Normal (Web)"/>
    <w:basedOn w:val="856"/>
    <w:qFormat/>
    <w:pPr>
      <w:jc w:val="left"/>
      <w:spacing w:before="100" w:beforeAutospacing="1" w:after="100" w:afterAutospacing="1"/>
      <w:widowControl/>
    </w:pPr>
    <w:rPr>
      <w:rFonts w:hAnsi="宋体" w:cs="宋体"/>
      <w:szCs w:val="24"/>
    </w:rPr>
  </w:style>
  <w:style w:type="paragraph" w:styleId="936">
    <w:name w:val="index 2"/>
    <w:basedOn w:val="856"/>
    <w:next w:val="856"/>
    <w:qFormat/>
    <w:pPr>
      <w:ind w:left="420"/>
    </w:pPr>
    <w:rPr>
      <w:rFonts w:ascii="Calibri" w:hAnsi="Calibri" w:eastAsia="Calibri" w:cs="宋体"/>
      <w:b w:val="0"/>
      <w:position w:val="0"/>
      <w:sz w:val="20"/>
      <w:lang w:val="zh-CN"/>
    </w:rPr>
  </w:style>
  <w:style w:type="paragraph" w:styleId="937">
    <w:name w:val="Title"/>
    <w:basedOn w:val="856"/>
    <w:link w:val="1124"/>
    <w:qFormat/>
    <w:pPr>
      <w:jc w:val="center"/>
      <w:spacing w:line="420" w:lineRule="exact"/>
      <w:widowControl/>
    </w:pPr>
    <w:rPr>
      <w:rFonts w:ascii="Times New Roman" w:eastAsia="黑体"/>
      <w:position w:val="0"/>
      <w:sz w:val="28"/>
      <w:lang w:val="en-GB"/>
    </w:rPr>
  </w:style>
  <w:style w:type="paragraph" w:styleId="938">
    <w:name w:val="annotation subject"/>
    <w:basedOn w:val="899"/>
    <w:next w:val="899"/>
    <w:link w:val="1125"/>
    <w:qFormat/>
    <w:rPr>
      <w:rFonts w:ascii="宋体"/>
      <w:b/>
      <w:bCs/>
      <w:position w:val="-10"/>
    </w:rPr>
  </w:style>
  <w:style w:type="paragraph" w:styleId="939">
    <w:name w:val="Body Text First Indent"/>
    <w:basedOn w:val="903"/>
    <w:link w:val="1126"/>
    <w:qFormat/>
    <w:pPr>
      <w:ind w:firstLine="420"/>
      <w:spacing w:after="120"/>
    </w:pPr>
    <w:rPr>
      <w:b w:val="0"/>
      <w:sz w:val="21"/>
      <w:szCs w:val="24"/>
      <w:lang w:val="zh-CN"/>
    </w:rPr>
  </w:style>
  <w:style w:type="paragraph" w:styleId="940">
    <w:name w:val="Body Text First Indent 2"/>
    <w:basedOn w:val="904"/>
    <w:link w:val="1463"/>
    <w:semiHidden/>
    <w:unhideWhenUsed/>
    <w:qFormat/>
    <w:pPr>
      <w:ind w:firstLine="420"/>
    </w:pPr>
    <w:rPr>
      <w:rFonts w:ascii="宋体"/>
    </w:rPr>
  </w:style>
  <w:style w:type="table" w:styleId="941">
    <w:name w:val="Table Grid"/>
    <w:basedOn w:val="85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2">
    <w:name w:val="Strong"/>
    <w:qFormat/>
    <w:rPr>
      <w:rFonts w:ascii="Times New Roman" w:hAnsi="Times New Roman" w:eastAsia="宋体" w:cs="Times New Roman"/>
      <w:b/>
      <w:bCs/>
    </w:rPr>
  </w:style>
  <w:style w:type="character" w:styleId="943">
    <w:name w:val="endnote reference"/>
    <w:qFormat/>
    <w:rPr>
      <w:vertAlign w:val="superscript"/>
    </w:rPr>
  </w:style>
  <w:style w:type="character" w:styleId="944">
    <w:name w:val="page number"/>
    <w:basedOn w:val="857"/>
    <w:qFormat/>
    <w:rPr>
      <w:rFonts w:ascii="Times New Roman" w:hAnsi="Times New Roman" w:eastAsia="宋体" w:cs="Times New Roman"/>
    </w:rPr>
  </w:style>
  <w:style w:type="character" w:styleId="945">
    <w:name w:val="FollowedHyperlink"/>
    <w:qFormat/>
    <w:rPr>
      <w:rFonts w:ascii="Times New Roman" w:hAnsi="Times New Roman" w:eastAsia="宋体" w:cs="Times New Roman"/>
      <w:color w:val="800080"/>
      <w:u w:val="none"/>
    </w:rPr>
  </w:style>
  <w:style w:type="character" w:styleId="946">
    <w:name w:val="Emphasis"/>
    <w:qFormat/>
    <w:rPr>
      <w:rFonts w:ascii="Times New Roman" w:hAnsi="Times New Roman" w:eastAsia="宋体" w:cs="Times New Roman"/>
      <w:i/>
    </w:rPr>
  </w:style>
  <w:style w:type="character" w:styleId="947">
    <w:name w:val="line number"/>
    <w:qFormat/>
  </w:style>
  <w:style w:type="character" w:styleId="948">
    <w:name w:val="HTML Typewriter"/>
    <w:qFormat/>
    <w:rPr>
      <w:rFonts w:ascii="宋体" w:hAnsi="宋体" w:eastAsia="宋体" w:cs="宋体"/>
      <w:sz w:val="24"/>
      <w:szCs w:val="24"/>
    </w:rPr>
  </w:style>
  <w:style w:type="character" w:styleId="949">
    <w:name w:val="Hyperlink"/>
    <w:qFormat/>
    <w:rPr>
      <w:rFonts w:ascii="Times New Roman" w:hAnsi="Times New Roman" w:eastAsia="宋体" w:cs="Times New Roman"/>
      <w:color w:val="0000ff"/>
      <w:u w:val="none"/>
    </w:rPr>
  </w:style>
  <w:style w:type="character" w:styleId="950">
    <w:name w:val="annotation reference"/>
    <w:qFormat/>
    <w:rPr>
      <w:rFonts w:ascii="Times New Roman" w:hAnsi="Times New Roman" w:eastAsia="宋体" w:cs="Times New Roman"/>
      <w:sz w:val="21"/>
      <w:szCs w:val="21"/>
    </w:rPr>
  </w:style>
  <w:style w:type="character" w:styleId="951">
    <w:name w:val="footnote reference"/>
    <w:qFormat/>
    <w:rPr>
      <w:vertAlign w:val="superscript"/>
    </w:rPr>
  </w:style>
  <w:style w:type="character" w:styleId="952">
    <w:name w:val="HTML Sample"/>
    <w:qFormat/>
    <w:rPr>
      <w:rFonts w:ascii="Courier New" w:hAnsi="宋体" w:eastAsia="宋体" w:cs="Courier New"/>
    </w:rPr>
  </w:style>
  <w:style w:type="character" w:styleId="953" w:customStyle="1">
    <w:name w:val="Heading 1 Char"/>
    <w:basedOn w:val="857"/>
    <w:uiPriority w:val="9"/>
    <w:rPr>
      <w:rFonts w:ascii="Arial" w:hAnsi="Arial" w:eastAsia="Arial" w:cs="Arial"/>
      <w:sz w:val="40"/>
      <w:szCs w:val="40"/>
    </w:rPr>
  </w:style>
  <w:style w:type="character" w:styleId="954" w:customStyle="1">
    <w:name w:val="Heading 2 Char"/>
    <w:basedOn w:val="857"/>
    <w:uiPriority w:val="9"/>
    <w:qFormat/>
    <w:rPr>
      <w:rFonts w:ascii="Arial" w:hAnsi="Arial" w:eastAsia="Arial" w:cs="Arial"/>
      <w:sz w:val="34"/>
    </w:rPr>
  </w:style>
  <w:style w:type="character" w:styleId="955" w:customStyle="1">
    <w:name w:val="Heading 3 Char"/>
    <w:basedOn w:val="857"/>
    <w:uiPriority w:val="9"/>
    <w:qFormat/>
    <w:rPr>
      <w:rFonts w:ascii="Arial" w:hAnsi="Arial" w:eastAsia="Arial" w:cs="Arial"/>
      <w:sz w:val="30"/>
      <w:szCs w:val="30"/>
    </w:rPr>
  </w:style>
  <w:style w:type="character" w:styleId="956" w:customStyle="1">
    <w:name w:val="Heading 4 Char"/>
    <w:basedOn w:val="857"/>
    <w:uiPriority w:val="9"/>
    <w:rPr>
      <w:rFonts w:ascii="Arial" w:hAnsi="Arial" w:eastAsia="Arial" w:cs="Arial"/>
      <w:b/>
      <w:bCs/>
      <w:sz w:val="26"/>
      <w:szCs w:val="26"/>
    </w:rPr>
  </w:style>
  <w:style w:type="character" w:styleId="957" w:customStyle="1">
    <w:name w:val="Heading 5 Char"/>
    <w:basedOn w:val="857"/>
    <w:uiPriority w:val="9"/>
    <w:rPr>
      <w:rFonts w:ascii="Arial" w:hAnsi="Arial" w:eastAsia="Arial" w:cs="Arial"/>
      <w:b/>
      <w:bCs/>
      <w:sz w:val="24"/>
      <w:szCs w:val="24"/>
    </w:rPr>
  </w:style>
  <w:style w:type="character" w:styleId="958" w:customStyle="1">
    <w:name w:val="Heading 6 Char"/>
    <w:basedOn w:val="857"/>
    <w:uiPriority w:val="9"/>
    <w:rPr>
      <w:rFonts w:ascii="Arial" w:hAnsi="Arial" w:eastAsia="Arial" w:cs="Arial"/>
      <w:b/>
      <w:bCs/>
      <w:sz w:val="22"/>
      <w:szCs w:val="22"/>
    </w:rPr>
  </w:style>
  <w:style w:type="character" w:styleId="959" w:customStyle="1">
    <w:name w:val="Heading 7 Char"/>
    <w:basedOn w:val="857"/>
    <w:uiPriority w:val="9"/>
    <w:qFormat/>
    <w:rPr>
      <w:rFonts w:ascii="Arial" w:hAnsi="Arial" w:eastAsia="Arial" w:cs="Arial"/>
      <w:b/>
      <w:bCs/>
      <w:i/>
      <w:iCs/>
      <w:sz w:val="22"/>
      <w:szCs w:val="22"/>
    </w:rPr>
  </w:style>
  <w:style w:type="character" w:styleId="960" w:customStyle="1">
    <w:name w:val="Heading 8 Char"/>
    <w:basedOn w:val="857"/>
    <w:uiPriority w:val="9"/>
    <w:rPr>
      <w:rFonts w:ascii="Arial" w:hAnsi="Arial" w:eastAsia="Arial" w:cs="Arial"/>
      <w:i/>
      <w:iCs/>
      <w:sz w:val="22"/>
      <w:szCs w:val="22"/>
    </w:rPr>
  </w:style>
  <w:style w:type="character" w:styleId="961" w:customStyle="1">
    <w:name w:val="Heading 9 Char"/>
    <w:basedOn w:val="857"/>
    <w:uiPriority w:val="9"/>
    <w:qFormat/>
    <w:rPr>
      <w:rFonts w:ascii="Arial" w:hAnsi="Arial" w:eastAsia="Arial" w:cs="Arial"/>
      <w:i/>
      <w:iCs/>
      <w:sz w:val="21"/>
      <w:szCs w:val="21"/>
    </w:rPr>
  </w:style>
  <w:style w:type="character" w:styleId="962" w:customStyle="1">
    <w:name w:val="Title Char"/>
    <w:basedOn w:val="857"/>
    <w:uiPriority w:val="10"/>
    <w:rPr>
      <w:sz w:val="48"/>
      <w:szCs w:val="48"/>
    </w:rPr>
  </w:style>
  <w:style w:type="character" w:styleId="963" w:customStyle="1">
    <w:name w:val="Subtitle Char"/>
    <w:basedOn w:val="857"/>
    <w:uiPriority w:val="11"/>
    <w:qFormat/>
    <w:rPr>
      <w:sz w:val="24"/>
      <w:szCs w:val="24"/>
    </w:rPr>
  </w:style>
  <w:style w:type="character" w:styleId="964" w:customStyle="1">
    <w:name w:val="Quote Char"/>
    <w:uiPriority w:val="29"/>
    <w:qFormat/>
    <w:rPr>
      <w:i/>
    </w:rPr>
  </w:style>
  <w:style w:type="character" w:styleId="965" w:customStyle="1">
    <w:name w:val="Intense Quote Char"/>
    <w:uiPriority w:val="30"/>
    <w:rPr>
      <w:i/>
    </w:rPr>
  </w:style>
  <w:style w:type="character" w:styleId="966" w:customStyle="1">
    <w:name w:val="Header Char"/>
    <w:basedOn w:val="857"/>
    <w:uiPriority w:val="99"/>
    <w:qFormat/>
  </w:style>
  <w:style w:type="character" w:styleId="967" w:customStyle="1">
    <w:name w:val="Footer Char"/>
    <w:basedOn w:val="857"/>
    <w:uiPriority w:val="99"/>
    <w:qFormat/>
  </w:style>
  <w:style w:type="character" w:styleId="968" w:customStyle="1">
    <w:name w:val="Caption Char"/>
    <w:uiPriority w:val="99"/>
  </w:style>
  <w:style w:type="table" w:styleId="969" w:customStyle="1">
    <w:name w:val="Table Grid Light"/>
    <w:basedOn w:val="85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70" w:customStyle="1">
    <w:name w:val="无格式表格 11"/>
    <w:basedOn w:val="858"/>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21"/>
    <w:basedOn w:val="858"/>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无格式表格 31"/>
    <w:basedOn w:val="85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3" w:customStyle="1">
    <w:name w:val="无格式表格 41"/>
    <w:basedOn w:val="85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4" w:customStyle="1">
    <w:name w:val="无格式表格 51"/>
    <w:basedOn w:val="85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5" w:customStyle="1">
    <w:name w:val="网格表 1 浅色1"/>
    <w:basedOn w:val="858"/>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1"/>
    <w:basedOn w:val="858"/>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2"/>
    <w:basedOn w:val="858"/>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3"/>
    <w:basedOn w:val="858"/>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4"/>
    <w:basedOn w:val="858"/>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5"/>
    <w:basedOn w:val="858"/>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6"/>
    <w:basedOn w:val="858"/>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2" w:customStyle="1">
    <w:name w:val="网格表 21"/>
    <w:basedOn w:val="85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3" w:customStyle="1">
    <w:name w:val="Grid Table 2 - Accent 1"/>
    <w:basedOn w:val="858"/>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84" w:customStyle="1">
    <w:name w:val="Grid Table 2 - Accent 2"/>
    <w:basedOn w:val="858"/>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85" w:customStyle="1">
    <w:name w:val="Grid Table 2 - Accent 3"/>
    <w:basedOn w:val="858"/>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6" w:customStyle="1">
    <w:name w:val="Grid Table 2 - Accent 4"/>
    <w:basedOn w:val="858"/>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87" w:customStyle="1">
    <w:name w:val="Grid Table 2 - Accent 5"/>
    <w:basedOn w:val="858"/>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88" w:customStyle="1">
    <w:name w:val="Grid Table 2 - Accent 6"/>
    <w:basedOn w:val="858"/>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9" w:customStyle="1">
    <w:name w:val="网格表 31"/>
    <w:basedOn w:val="85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1"/>
    <w:basedOn w:val="858"/>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2"/>
    <w:basedOn w:val="858"/>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3"/>
    <w:basedOn w:val="858"/>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4"/>
    <w:basedOn w:val="858"/>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5"/>
    <w:basedOn w:val="858"/>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6"/>
    <w:basedOn w:val="858"/>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网格表 41"/>
    <w:basedOn w:val="858"/>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7" w:customStyle="1">
    <w:name w:val="Grid Table 4 - Accent 1"/>
    <w:basedOn w:val="858"/>
    <w:uiPriority w:val="5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98" w:customStyle="1">
    <w:name w:val="Grid Table 4 - Accent 2"/>
    <w:basedOn w:val="858"/>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99" w:customStyle="1">
    <w:name w:val="Grid Table 4 - Accent 3"/>
    <w:basedOn w:val="858"/>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0" w:customStyle="1">
    <w:name w:val="Grid Table 4 - Accent 4"/>
    <w:basedOn w:val="858"/>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01" w:customStyle="1">
    <w:name w:val="Grid Table 4 - Accent 5"/>
    <w:basedOn w:val="858"/>
    <w:uiPriority w:val="59"/>
    <w:qFormat/>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02" w:customStyle="1">
    <w:name w:val="Grid Table 4 - Accent 6"/>
    <w:basedOn w:val="858"/>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3" w:customStyle="1">
    <w:name w:val="网格表 5 深色1"/>
    <w:basedOn w:val="85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4" w:customStyle="1">
    <w:name w:val="Grid Table 5 Dark- Accent 1"/>
    <w:basedOn w:val="85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05" w:customStyle="1">
    <w:name w:val="Grid Table 5 Dark - Accent 2"/>
    <w:basedOn w:val="85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6" w:customStyle="1">
    <w:name w:val="Grid Table 5 Dark - Accent 3"/>
    <w:basedOn w:val="85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7" w:customStyle="1">
    <w:name w:val="Grid Table 5 Dark- Accent 4"/>
    <w:basedOn w:val="85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8" w:customStyle="1">
    <w:name w:val="Grid Table 5 Dark - Accent 5"/>
    <w:basedOn w:val="85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09" w:customStyle="1">
    <w:name w:val="Grid Table 5 Dark - Accent 6"/>
    <w:basedOn w:val="85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0" w:customStyle="1">
    <w:name w:val="网格表 6 彩色1"/>
    <w:basedOn w:val="858"/>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11" w:customStyle="1">
    <w:name w:val="Grid Table 6 Colorful - Accent 1"/>
    <w:basedOn w:val="858"/>
    <w:uiPriority w:val="99"/>
    <w:qFormat/>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012" w:customStyle="1">
    <w:name w:val="Grid Table 6 Colorful - Accent 2"/>
    <w:basedOn w:val="858"/>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13" w:customStyle="1">
    <w:name w:val="Grid Table 6 Colorful - Accent 3"/>
    <w:basedOn w:val="858"/>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14" w:customStyle="1">
    <w:name w:val="Grid Table 6 Colorful - Accent 4"/>
    <w:basedOn w:val="858"/>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15" w:customStyle="1">
    <w:name w:val="Grid Table 6 Colorful - Accent 5"/>
    <w:basedOn w:val="858"/>
    <w:uiPriority w:val="99"/>
    <w:qFormat/>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016" w:customStyle="1">
    <w:name w:val="Grid Table 6 Colorful - Accent 6"/>
    <w:basedOn w:val="858"/>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017" w:customStyle="1">
    <w:name w:val="网格表 7 彩色1"/>
    <w:basedOn w:val="858"/>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8" w:customStyle="1">
    <w:name w:val="Grid Table 7 Colorful - Accent 1"/>
    <w:basedOn w:val="858"/>
    <w:uiPriority w:val="99"/>
    <w:qFormat/>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019" w:customStyle="1">
    <w:name w:val="Grid Table 7 Colorful - Accent 2"/>
    <w:basedOn w:val="858"/>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20" w:customStyle="1">
    <w:name w:val="Grid Table 7 Colorful - Accent 3"/>
    <w:basedOn w:val="858"/>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1" w:customStyle="1">
    <w:name w:val="Grid Table 7 Colorful - Accent 4"/>
    <w:basedOn w:val="858"/>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22" w:customStyle="1">
    <w:name w:val="Grid Table 7 Colorful - Accent 5"/>
    <w:basedOn w:val="858"/>
    <w:uiPriority w:val="99"/>
    <w:qFormat/>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23" w:customStyle="1">
    <w:name w:val="Grid Table 7 Colorful - Accent 6"/>
    <w:basedOn w:val="858"/>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4" w:customStyle="1">
    <w:name w:val="清单表 1 浅色1"/>
    <w:basedOn w:val="858"/>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5" w:customStyle="1">
    <w:name w:val="List Table 1 Light - Accent 1"/>
    <w:basedOn w:val="858"/>
    <w:uiPriority w:val="99"/>
    <w:qFormat/>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26" w:customStyle="1">
    <w:name w:val="List Table 1 Light - Accent 2"/>
    <w:basedOn w:val="858"/>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7" w:customStyle="1">
    <w:name w:val="List Table 1 Light - Accent 3"/>
    <w:basedOn w:val="858"/>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8" w:customStyle="1">
    <w:name w:val="List Table 1 Light - Accent 4"/>
    <w:basedOn w:val="858"/>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9" w:customStyle="1">
    <w:name w:val="List Table 1 Light - Accent 5"/>
    <w:basedOn w:val="858"/>
    <w:uiPriority w:val="99"/>
    <w:qFormat/>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30" w:customStyle="1">
    <w:name w:val="List Table 1 Light - Accent 6"/>
    <w:basedOn w:val="858"/>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1" w:customStyle="1">
    <w:name w:val="清单表 21"/>
    <w:basedOn w:val="858"/>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2" w:customStyle="1">
    <w:name w:val="List Table 2 - Accent 1"/>
    <w:basedOn w:val="858"/>
    <w:uiPriority w:val="99"/>
    <w:qFormat/>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33" w:customStyle="1">
    <w:name w:val="List Table 2 - Accent 2"/>
    <w:basedOn w:val="858"/>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4" w:customStyle="1">
    <w:name w:val="List Table 2 - Accent 3"/>
    <w:basedOn w:val="858"/>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5" w:customStyle="1">
    <w:name w:val="List Table 2 - Accent 4"/>
    <w:basedOn w:val="858"/>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36" w:customStyle="1">
    <w:name w:val="List Table 2 - Accent 5"/>
    <w:basedOn w:val="858"/>
    <w:uiPriority w:val="99"/>
    <w:qFormat/>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37" w:customStyle="1">
    <w:name w:val="List Table 2 - Accent 6"/>
    <w:basedOn w:val="858"/>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8" w:customStyle="1">
    <w:name w:val="清单表 31"/>
    <w:basedOn w:val="85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9" w:customStyle="1">
    <w:name w:val="List Table 3 - Accent 1"/>
    <w:basedOn w:val="858"/>
    <w:uiPriority w:val="99"/>
    <w:qFormat/>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0" w:customStyle="1">
    <w:name w:val="List Table 3 - Accent 2"/>
    <w:basedOn w:val="858"/>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41" w:customStyle="1">
    <w:name w:val="List Table 3 - Accent 3"/>
    <w:basedOn w:val="858"/>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2" w:customStyle="1">
    <w:name w:val="List Table 3 - Accent 4"/>
    <w:basedOn w:val="858"/>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43" w:customStyle="1">
    <w:name w:val="List Table 3 - Accent 5"/>
    <w:basedOn w:val="858"/>
    <w:uiPriority w:val="99"/>
    <w:qFormat/>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44" w:customStyle="1">
    <w:name w:val="List Table 3 - Accent 6"/>
    <w:basedOn w:val="858"/>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5" w:customStyle="1">
    <w:name w:val="清单表 41"/>
    <w:basedOn w:val="85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4 - Accent 1"/>
    <w:basedOn w:val="858"/>
    <w:uiPriority w:val="9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7" w:customStyle="1">
    <w:name w:val="List Table 4 - Accent 2"/>
    <w:basedOn w:val="858"/>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8" w:customStyle="1">
    <w:name w:val="List Table 4 - Accent 3"/>
    <w:basedOn w:val="858"/>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9" w:customStyle="1">
    <w:name w:val="List Table 4 - Accent 4"/>
    <w:basedOn w:val="858"/>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0" w:customStyle="1">
    <w:name w:val="List Table 4 - Accent 5"/>
    <w:basedOn w:val="858"/>
    <w:uiPriority w:val="99"/>
    <w:qFormat/>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51" w:customStyle="1">
    <w:name w:val="List Table 4 - Accent 6"/>
    <w:basedOn w:val="858"/>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2" w:customStyle="1">
    <w:name w:val="清单表 5 深色1"/>
    <w:basedOn w:val="858"/>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3" w:customStyle="1">
    <w:name w:val="List Table 5 Dark - Accent 1"/>
    <w:basedOn w:val="858"/>
    <w:uiPriority w:val="99"/>
    <w:qFormat/>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54" w:customStyle="1">
    <w:name w:val="List Table 5 Dark - Accent 2"/>
    <w:basedOn w:val="858"/>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55" w:customStyle="1">
    <w:name w:val="List Table 5 Dark - Accent 3"/>
    <w:basedOn w:val="858"/>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56" w:customStyle="1">
    <w:name w:val="List Table 5 Dark - Accent 4"/>
    <w:basedOn w:val="858"/>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57" w:customStyle="1">
    <w:name w:val="List Table 5 Dark - Accent 5"/>
    <w:basedOn w:val="858"/>
    <w:uiPriority w:val="99"/>
    <w:qFormat/>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58" w:customStyle="1">
    <w:name w:val="List Table 5 Dark - Accent 6"/>
    <w:basedOn w:val="858"/>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59" w:customStyle="1">
    <w:name w:val="清单表 6 彩色1"/>
    <w:basedOn w:val="858"/>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60" w:customStyle="1">
    <w:name w:val="List Table 6 Colorful - Accent 1"/>
    <w:basedOn w:val="858"/>
    <w:uiPriority w:val="99"/>
    <w:qFormat/>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061" w:customStyle="1">
    <w:name w:val="List Table 6 Colorful - Accent 2"/>
    <w:basedOn w:val="858"/>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62" w:customStyle="1">
    <w:name w:val="List Table 6 Colorful - Accent 3"/>
    <w:basedOn w:val="858"/>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63" w:customStyle="1">
    <w:name w:val="List Table 6 Colorful - Accent 4"/>
    <w:basedOn w:val="858"/>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64" w:customStyle="1">
    <w:name w:val="List Table 6 Colorful - Accent 5"/>
    <w:basedOn w:val="858"/>
    <w:uiPriority w:val="99"/>
    <w:qFormat/>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065" w:customStyle="1">
    <w:name w:val="List Table 6 Colorful - Accent 6"/>
    <w:basedOn w:val="858"/>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66" w:customStyle="1">
    <w:name w:val="清单表 7 彩色1"/>
    <w:basedOn w:val="858"/>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67" w:customStyle="1">
    <w:name w:val="List Table 7 Colorful - Accent 1"/>
    <w:basedOn w:val="858"/>
    <w:uiPriority w:val="99"/>
    <w:qFormat/>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68" w:customStyle="1">
    <w:name w:val="List Table 7 Colorful - Accent 2"/>
    <w:basedOn w:val="858"/>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69" w:customStyle="1">
    <w:name w:val="List Table 7 Colorful - Accent 3"/>
    <w:basedOn w:val="858"/>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0" w:customStyle="1">
    <w:name w:val="List Table 7 Colorful - Accent 4"/>
    <w:basedOn w:val="858"/>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71" w:customStyle="1">
    <w:name w:val="List Table 7 Colorful - Accent 5"/>
    <w:basedOn w:val="858"/>
    <w:uiPriority w:val="99"/>
    <w:qFormat/>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72" w:customStyle="1">
    <w:name w:val="List Table 7 Colorful - Accent 6"/>
    <w:basedOn w:val="858"/>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3" w:customStyle="1">
    <w:name w:val="Lined - Accent"/>
    <w:basedOn w:val="85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4" w:customStyle="1">
    <w:name w:val="Lined - Accent 1"/>
    <w:basedOn w:val="85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75" w:customStyle="1">
    <w:name w:val="Lined - Accent 2"/>
    <w:basedOn w:val="85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76" w:customStyle="1">
    <w:name w:val="Lined - Accent 3"/>
    <w:basedOn w:val="85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7" w:customStyle="1">
    <w:name w:val="Lined - Accent 4"/>
    <w:basedOn w:val="85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78" w:customStyle="1">
    <w:name w:val="Lined - Accent 5"/>
    <w:basedOn w:val="85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79" w:customStyle="1">
    <w:name w:val="Lined - Accent 6"/>
    <w:basedOn w:val="85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0" w:customStyle="1">
    <w:name w:val="Bordered &amp; Lined - Accent"/>
    <w:basedOn w:val="858"/>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1" w:customStyle="1">
    <w:name w:val="Bordered &amp; Lined - Accent 1"/>
    <w:basedOn w:val="858"/>
    <w:uiPriority w:val="99"/>
    <w:qFormat/>
    <w:rPr>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2" w:customStyle="1">
    <w:name w:val="Bordered &amp; Lined - Accent 2"/>
    <w:basedOn w:val="858"/>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83" w:customStyle="1">
    <w:name w:val="Bordered &amp; Lined - Accent 3"/>
    <w:basedOn w:val="858"/>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4" w:customStyle="1">
    <w:name w:val="Bordered &amp; Lined - Accent 4"/>
    <w:basedOn w:val="858"/>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85" w:customStyle="1">
    <w:name w:val="Bordered &amp; Lined - Accent 5"/>
    <w:basedOn w:val="858"/>
    <w:uiPriority w:val="99"/>
    <w:qFormat/>
    <w:rPr>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6" w:customStyle="1">
    <w:name w:val="Bordered &amp; Lined - Accent 6"/>
    <w:basedOn w:val="858"/>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7" w:customStyle="1">
    <w:name w:val="Bordered"/>
    <w:basedOn w:val="858"/>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88" w:customStyle="1">
    <w:name w:val="Bordered - Accent 1"/>
    <w:basedOn w:val="858"/>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89" w:customStyle="1">
    <w:name w:val="Bordered - Accent 2"/>
    <w:basedOn w:val="858"/>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90" w:customStyle="1">
    <w:name w:val="Bordered - Accent 3"/>
    <w:basedOn w:val="858"/>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1" w:customStyle="1">
    <w:name w:val="Bordered - Accent 4"/>
    <w:basedOn w:val="858"/>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92" w:customStyle="1">
    <w:name w:val="Bordered - Accent 5"/>
    <w:basedOn w:val="858"/>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93" w:customStyle="1">
    <w:name w:val="Bordered - Accent 6"/>
    <w:basedOn w:val="858"/>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4" w:customStyle="1">
    <w:name w:val="Footnote Text Char"/>
    <w:uiPriority w:val="99"/>
    <w:qFormat/>
    <w:rPr>
      <w:sz w:val="18"/>
    </w:rPr>
  </w:style>
  <w:style w:type="character" w:styleId="1095" w:customStyle="1">
    <w:name w:val="Endnote Text Char"/>
    <w:uiPriority w:val="99"/>
    <w:qFormat/>
    <w:rPr>
      <w:sz w:val="20"/>
    </w:rPr>
  </w:style>
  <w:style w:type="paragraph" w:styleId="1096" w:customStyle="1">
    <w:name w:val="TOC 标题1"/>
    <w:uiPriority w:val="39"/>
    <w:unhideWhenUsed/>
    <w:qFormat/>
  </w:style>
  <w:style w:type="character" w:styleId="1097" w:customStyle="1">
    <w:name w:val="标题 1 Char"/>
    <w:link w:val="880"/>
    <w:qFormat/>
    <w:rPr>
      <w:rFonts w:ascii="楷体_GB2312" w:hAnsi="Times New Roman" w:eastAsia="楷体_GB2312" w:cs="Times New Roman"/>
      <w:sz w:val="28"/>
      <w:szCs w:val="28"/>
    </w:rPr>
  </w:style>
  <w:style w:type="paragraph" w:styleId="1098" w:customStyle="1">
    <w:name w:val="标题3"/>
    <w:basedOn w:val="882"/>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99" w:customStyle="1">
    <w:name w:val="段"/>
    <w:next w:val="856"/>
    <w:qFormat/>
    <w:pPr>
      <w:ind w:firstLine="200"/>
      <w:jc w:val="both"/>
    </w:pPr>
    <w:rPr>
      <w:rFonts w:ascii="宋体"/>
      <w:sz w:val="21"/>
    </w:rPr>
  </w:style>
  <w:style w:type="character" w:styleId="1100" w:customStyle="1">
    <w:name w:val="正文文本 Char"/>
    <w:link w:val="903"/>
    <w:qFormat/>
    <w:rPr>
      <w:rFonts w:ascii="楷体_GB2312" w:hAnsi="Arial" w:eastAsia="楷体_GB2312" w:cs="Times New Roman"/>
      <w:b/>
      <w:position w:val="-10"/>
      <w:sz w:val="28"/>
      <w:szCs w:val="28"/>
    </w:rPr>
  </w:style>
  <w:style w:type="character" w:styleId="1101" w:customStyle="1">
    <w:name w:val="标题 2 Char1"/>
    <w:link w:val="881"/>
    <w:qFormat/>
    <w:rPr>
      <w:rFonts w:ascii="Arial" w:hAnsi="Arial" w:eastAsia="幼圆" w:cs="Arial"/>
      <w:bCs/>
      <w:position w:val="-10"/>
      <w:sz w:val="44"/>
      <w:szCs w:val="44"/>
    </w:rPr>
  </w:style>
  <w:style w:type="character" w:styleId="1102" w:customStyle="1">
    <w:name w:val="标题 3 Char1"/>
    <w:link w:val="882"/>
    <w:qFormat/>
    <w:rPr>
      <w:bCs/>
      <w:position w:val="-10"/>
      <w:sz w:val="32"/>
      <w:szCs w:val="32"/>
    </w:rPr>
  </w:style>
  <w:style w:type="character" w:styleId="1103" w:customStyle="1">
    <w:name w:val="标题 4 Char"/>
    <w:link w:val="883"/>
    <w:qFormat/>
    <w:rPr>
      <w:rFonts w:ascii="Arial" w:hAnsi="Arial" w:eastAsia="黑体" w:cs="Arial"/>
      <w:bCs/>
      <w:position w:val="-10"/>
      <w:sz w:val="28"/>
      <w:szCs w:val="28"/>
    </w:rPr>
  </w:style>
  <w:style w:type="character" w:styleId="1104" w:customStyle="1">
    <w:name w:val="标题 5 Char"/>
    <w:link w:val="884"/>
    <w:qFormat/>
    <w:rPr>
      <w:rFonts w:ascii="黑体" w:hAnsi="Times New Roman" w:eastAsia="黑体" w:cs="Times New Roman"/>
      <w:b/>
      <w:color w:val="000000"/>
      <w:sz w:val="28"/>
    </w:rPr>
  </w:style>
  <w:style w:type="character" w:styleId="1105" w:customStyle="1">
    <w:name w:val="标题 6 Char"/>
    <w:link w:val="885"/>
    <w:qFormat/>
    <w:rPr>
      <w:rFonts w:ascii="Arial" w:hAnsi="Arial" w:eastAsia="黑体" w:cs="Times New Roman"/>
      <w:b/>
      <w:bCs/>
      <w:sz w:val="24"/>
      <w:szCs w:val="24"/>
    </w:rPr>
  </w:style>
  <w:style w:type="character" w:styleId="1106" w:customStyle="1">
    <w:name w:val="标题 7 Char"/>
    <w:link w:val="886"/>
    <w:qFormat/>
    <w:rPr>
      <w:rFonts w:ascii="Times New Roman" w:hAnsi="Times New Roman" w:eastAsia="宋体" w:cs="Times New Roman"/>
      <w:b/>
      <w:bCs/>
      <w:sz w:val="24"/>
      <w:szCs w:val="24"/>
    </w:rPr>
  </w:style>
  <w:style w:type="character" w:styleId="1107" w:customStyle="1">
    <w:name w:val="标题 8 Char"/>
    <w:link w:val="887"/>
    <w:qFormat/>
    <w:rPr>
      <w:rFonts w:ascii="Arial" w:hAnsi="Arial" w:eastAsia="黑体" w:cs="Times New Roman"/>
      <w:sz w:val="24"/>
      <w:szCs w:val="24"/>
    </w:rPr>
  </w:style>
  <w:style w:type="character" w:styleId="1108" w:customStyle="1">
    <w:name w:val="标题 9 Char"/>
    <w:link w:val="888"/>
    <w:qFormat/>
    <w:rPr>
      <w:rFonts w:ascii="Arial" w:hAnsi="Arial" w:eastAsia="黑体" w:cs="Times New Roman"/>
      <w:sz w:val="21"/>
      <w:szCs w:val="21"/>
    </w:rPr>
  </w:style>
  <w:style w:type="character" w:styleId="1109" w:customStyle="1">
    <w:name w:val="文档结构图 Char"/>
    <w:link w:val="898"/>
    <w:qFormat/>
    <w:rPr>
      <w:b/>
      <w:position w:val="-10"/>
      <w:sz w:val="24"/>
      <w:shd w:val="clear" w:color="auto" w:fill="000080"/>
    </w:rPr>
  </w:style>
  <w:style w:type="character" w:styleId="1110" w:customStyle="1">
    <w:name w:val="批注文字 Char"/>
    <w:link w:val="899"/>
    <w:qFormat/>
    <w:rPr>
      <w:rFonts w:ascii="Times New Roman" w:hAnsi="Times New Roman" w:eastAsia="仿宋_GB2312" w:cs="Times New Roman"/>
      <w:sz w:val="24"/>
    </w:rPr>
  </w:style>
  <w:style w:type="character" w:styleId="1111" w:customStyle="1">
    <w:name w:val="称呼 Char"/>
    <w:link w:val="901"/>
    <w:qFormat/>
    <w:rPr>
      <w:rFonts w:ascii="仿宋_GB2312" w:hAnsi="Calibri" w:eastAsia="仿宋_GB2312" w:cs="宋体"/>
      <w:sz w:val="28"/>
      <w:lang w:val="zh-CN"/>
    </w:rPr>
  </w:style>
  <w:style w:type="character" w:styleId="1112" w:customStyle="1">
    <w:name w:val="正文文本 3 Char"/>
    <w:link w:val="902"/>
    <w:qFormat/>
    <w:rPr>
      <w:rFonts w:ascii="仿宋_GB2312" w:hAnsi="Arial" w:eastAsia="仿宋_GB2312" w:cs="宋体"/>
      <w:sz w:val="32"/>
      <w:lang w:val="zh-CN"/>
    </w:rPr>
  </w:style>
  <w:style w:type="character" w:styleId="1113" w:customStyle="1">
    <w:name w:val="正文文本缩进 Char"/>
    <w:link w:val="904"/>
    <w:qFormat/>
    <w:rPr>
      <w:b/>
      <w:position w:val="-10"/>
      <w:sz w:val="24"/>
    </w:rPr>
  </w:style>
  <w:style w:type="character" w:styleId="1114" w:customStyle="1">
    <w:name w:val="纯文本 Char"/>
    <w:link w:val="910"/>
    <w:qFormat/>
    <w:rPr>
      <w:rFonts w:ascii="宋体" w:hAnsi="Courier New" w:eastAsia="宋体" w:cs="Courier New"/>
      <w:sz w:val="21"/>
      <w:szCs w:val="21"/>
      <w:lang w:val="en-US" w:eastAsia="zh-CN" w:bidi="ar-SA"/>
    </w:rPr>
  </w:style>
  <w:style w:type="character" w:styleId="1115" w:customStyle="1">
    <w:name w:val="正文文本缩进 2 Char"/>
    <w:link w:val="914"/>
    <w:qFormat/>
    <w:rPr>
      <w:rFonts w:ascii="Arial" w:hAnsi="Arial" w:eastAsia="仿宋_GB2312"/>
      <w:sz w:val="32"/>
    </w:rPr>
  </w:style>
  <w:style w:type="character" w:styleId="1116" w:customStyle="1">
    <w:name w:val="尾注文本 Char"/>
    <w:link w:val="915"/>
    <w:qFormat/>
    <w:rPr>
      <w:rFonts w:ascii="Calibri" w:hAnsi="Calibri" w:eastAsia="Calibri" w:cs="宋体"/>
      <w:szCs w:val="24"/>
      <w:lang w:val="zh-CN"/>
    </w:rPr>
  </w:style>
  <w:style w:type="character" w:styleId="1117" w:customStyle="1">
    <w:name w:val="页脚 Char"/>
    <w:link w:val="917"/>
    <w:uiPriority w:val="99"/>
    <w:qFormat/>
    <w:rPr>
      <w:b/>
      <w:position w:val="-10"/>
      <w:sz w:val="18"/>
      <w:szCs w:val="18"/>
    </w:rPr>
  </w:style>
  <w:style w:type="character" w:styleId="1118" w:customStyle="1">
    <w:name w:val="签名 Char"/>
    <w:link w:val="919"/>
    <w:qFormat/>
    <w:rPr>
      <w:rFonts w:ascii="Calibri" w:hAnsi="Calibri" w:eastAsia="仿宋_GB2312" w:cs="宋体"/>
      <w:sz w:val="24"/>
      <w:lang w:val="zh-CN"/>
    </w:rPr>
  </w:style>
  <w:style w:type="character" w:styleId="1119" w:customStyle="1">
    <w:name w:val="副标题 Char"/>
    <w:link w:val="924"/>
    <w:qFormat/>
    <w:rPr>
      <w:rFonts w:ascii="Cambria" w:hAnsi="Cambria" w:eastAsia="Calibri" w:cs="宋体"/>
      <w:i/>
      <w:iCs/>
      <w:spacing w:val="13"/>
      <w:sz w:val="24"/>
      <w:szCs w:val="24"/>
      <w:lang w:val="zh-CN" w:eastAsia="en-US" w:bidi="en-US"/>
    </w:rPr>
  </w:style>
  <w:style w:type="character" w:styleId="1120" w:customStyle="1">
    <w:name w:val="脚注文本 Char"/>
    <w:link w:val="925"/>
    <w:qFormat/>
    <w:rPr>
      <w:rFonts w:ascii="Calibri" w:hAnsi="Calibri" w:eastAsia="Calibri" w:cs="宋体"/>
      <w:sz w:val="18"/>
      <w:szCs w:val="18"/>
      <w:lang w:val="zh-CN"/>
    </w:rPr>
  </w:style>
  <w:style w:type="character" w:styleId="1121" w:customStyle="1">
    <w:name w:val="正文文本缩进 3 Char"/>
    <w:link w:val="927"/>
    <w:qFormat/>
    <w:rPr>
      <w:b/>
      <w:position w:val="-10"/>
      <w:sz w:val="16"/>
      <w:szCs w:val="16"/>
    </w:rPr>
  </w:style>
  <w:style w:type="character" w:styleId="1122" w:customStyle="1">
    <w:name w:val="正文文本 2 Char"/>
    <w:link w:val="933"/>
    <w:qFormat/>
    <w:rPr>
      <w:rFonts w:ascii="楷体_GB2312" w:hAnsi="Calibri" w:eastAsia="楷体_GB2312" w:cs="宋体"/>
      <w:sz w:val="28"/>
      <w:lang w:val="zh-CN"/>
    </w:rPr>
  </w:style>
  <w:style w:type="character" w:styleId="1123" w:customStyle="1">
    <w:name w:val="HTML 预设格式 Char"/>
    <w:link w:val="934"/>
    <w:qFormat/>
    <w:rPr>
      <w:rFonts w:ascii="黑体" w:hAnsi="Courier New" w:eastAsia="黑体" w:cs="Courier New"/>
    </w:rPr>
  </w:style>
  <w:style w:type="character" w:styleId="1124" w:customStyle="1">
    <w:name w:val="标题 Char"/>
    <w:link w:val="937"/>
    <w:qFormat/>
    <w:rPr>
      <w:rFonts w:eastAsia="黑体"/>
      <w:b/>
      <w:sz w:val="28"/>
      <w:lang w:val="en-GB"/>
    </w:rPr>
  </w:style>
  <w:style w:type="character" w:styleId="1125" w:customStyle="1">
    <w:name w:val="批注主题 Char"/>
    <w:link w:val="938"/>
    <w:qFormat/>
    <w:rPr>
      <w:rFonts w:ascii="宋体" w:hAnsi="Times New Roman" w:eastAsia="仿宋_GB2312" w:cs="Times New Roman"/>
      <w:b/>
      <w:bCs/>
      <w:position w:val="-10"/>
      <w:sz w:val="24"/>
    </w:rPr>
  </w:style>
  <w:style w:type="character" w:styleId="1126" w:customStyle="1">
    <w:name w:val="正文首行缩进 Char"/>
    <w:link w:val="939"/>
    <w:qFormat/>
    <w:rPr>
      <w:rFonts w:ascii="楷体_GB2312" w:hAnsi="Arial" w:eastAsia="楷体_GB2312" w:cs="宋体"/>
      <w:position w:val="-10"/>
      <w:sz w:val="21"/>
      <w:szCs w:val="24"/>
      <w:lang w:val="zh-CN"/>
    </w:rPr>
  </w:style>
  <w:style w:type="character" w:styleId="1127" w:customStyle="1">
    <w:name w:val="标题 2 Char"/>
    <w:qFormat/>
    <w:rPr>
      <w:rFonts w:ascii="Arial" w:hAnsi="Arial" w:eastAsia="宋体" w:cs="Times New Roman"/>
      <w:b/>
      <w:bCs/>
      <w:sz w:val="28"/>
      <w:szCs w:val="32"/>
      <w:lang w:val="en-US" w:eastAsia="zh-CN" w:bidi="ar-SA"/>
    </w:rPr>
  </w:style>
  <w:style w:type="paragraph" w:styleId="1128">
    <w:name w:val="List Paragraph"/>
    <w:basedOn w:val="856"/>
    <w:qFormat/>
    <w:pPr>
      <w:ind w:left="720"/>
      <w:jc w:val="left"/>
      <w:widowControl/>
    </w:pPr>
    <w:rPr>
      <w:rFonts w:ascii="Calibri" w:hAnsi="Calibri"/>
      <w:szCs w:val="24"/>
      <w:lang w:eastAsia="en-US" w:bidi="en-US"/>
    </w:rPr>
  </w:style>
  <w:style w:type="paragraph" w:styleId="1129" w:customStyle="1">
    <w:name w:val="font5"/>
    <w:basedOn w:val="856"/>
    <w:qFormat/>
    <w:pPr>
      <w:jc w:val="left"/>
      <w:spacing w:before="100" w:beforeAutospacing="1" w:after="100" w:afterAutospacing="1"/>
      <w:widowControl/>
    </w:pPr>
    <w:rPr>
      <w:rFonts w:hAnsi="宋体" w:eastAsia="Calibri" w:cs="宋体"/>
      <w:b w:val="0"/>
      <w:position w:val="0"/>
      <w:sz w:val="18"/>
      <w:szCs w:val="18"/>
      <w:lang w:val="zh-CN"/>
    </w:rPr>
  </w:style>
  <w:style w:type="paragraph" w:styleId="1130" w:customStyle="1">
    <w:name w:val="xl35"/>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31" w:customStyle="1">
    <w:name w:val="List Paragraph1"/>
    <w:basedOn w:val="856"/>
    <w:qFormat/>
    <w:pPr>
      <w:ind w:firstLine="420"/>
    </w:pPr>
    <w:rPr>
      <w:rFonts w:ascii="Calibri" w:hAnsi="Calibri" w:cs="Calibri"/>
    </w:rPr>
  </w:style>
  <w:style w:type="paragraph" w:styleId="1132" w:customStyle="1">
    <w:name w:val="中等深浅网格 1 - 强调文字颜色 21"/>
    <w:basedOn w:val="856"/>
    <w:qFormat/>
    <w:pPr>
      <w:ind w:firstLine="420"/>
    </w:pPr>
    <w:rPr>
      <w:rFonts w:ascii="Calibri" w:hAnsi="Calibri" w:eastAsia="Calibri" w:cs="宋体"/>
      <w:b w:val="0"/>
      <w:position w:val="0"/>
      <w:sz w:val="20"/>
      <w:szCs w:val="22"/>
      <w:lang w:val="zh-CN"/>
    </w:rPr>
  </w:style>
  <w:style w:type="paragraph" w:styleId="1133" w:customStyle="1">
    <w:name w:val="章标题"/>
    <w:next w:val="1099"/>
    <w:qFormat/>
    <w:pPr>
      <w:jc w:val="both"/>
      <w:outlineLvl w:val="1"/>
    </w:pPr>
    <w:rPr>
      <w:rFonts w:eastAsia="黑体"/>
      <w:sz w:val="21"/>
    </w:rPr>
  </w:style>
  <w:style w:type="paragraph" w:styleId="1134" w:customStyle="1">
    <w:name w:val="标题3，章节第三层"/>
    <w:basedOn w:val="856"/>
    <w:next w:val="1135"/>
    <w:qFormat/>
    <w:pPr>
      <w:spacing w:before="78" w:line="300" w:lineRule="auto"/>
      <w:outlineLvl w:val="2"/>
    </w:pPr>
    <w:rPr>
      <w:rFonts w:ascii="Arial" w:hAnsi="Arial" w:eastAsia="华文细黑" w:cs="宋体"/>
      <w:b w:val="0"/>
      <w:position w:val="0"/>
      <w:sz w:val="30"/>
      <w:szCs w:val="24"/>
      <w:lang w:val="zh-CN"/>
    </w:rPr>
  </w:style>
  <w:style w:type="paragraph" w:styleId="1135" w:customStyle="1">
    <w:name w:val="正文格式"/>
    <w:basedOn w:val="856"/>
    <w:qFormat/>
    <w:pPr>
      <w:ind w:left="178" w:right="44" w:hanging="178"/>
      <w:jc w:val="left"/>
      <w:spacing w:line="360" w:lineRule="auto"/>
      <w:widowControl/>
    </w:pPr>
    <w:rPr>
      <w:rFonts w:hAnsi="宋体" w:eastAsia="Calibri" w:cs="宋体"/>
      <w:b w:val="0"/>
      <w:bCs/>
      <w:position w:val="0"/>
      <w:sz w:val="20"/>
      <w:szCs w:val="21"/>
      <w:lang w:val="zh-CN"/>
    </w:rPr>
  </w:style>
  <w:style w:type="paragraph" w:styleId="1136" w:customStyle="1">
    <w:name w:val="小四 段落 宋体 Char"/>
    <w:basedOn w:val="894"/>
    <w:qFormat/>
    <w:pPr>
      <w:ind w:left="0" w:right="-33" w:firstLine="600"/>
      <w:jc w:val="left"/>
      <w:tabs>
        <w:tab w:val="clear" w:pos="2952" w:leader="none"/>
      </w:tabs>
    </w:pPr>
    <w:rPr>
      <w:rFonts w:ascii="仿宋_GB2312" w:eastAsia="仿宋_GB2312"/>
      <w:sz w:val="30"/>
      <w:szCs w:val="30"/>
    </w:rPr>
  </w:style>
  <w:style w:type="paragraph" w:styleId="1137" w:customStyle="1">
    <w:name w:val="xl39"/>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38" w:customStyle="1">
    <w:name w:val="retrait3"/>
    <w:basedOn w:val="856"/>
    <w:qFormat/>
    <w:pPr>
      <w:ind w:left="851"/>
      <w:jc w:val="left"/>
      <w:spacing w:before="20" w:after="20"/>
      <w:widowControl/>
    </w:pPr>
    <w:rPr>
      <w:rFonts w:ascii="Arial" w:hAnsi="Arial" w:eastAsia="Calibri" w:cs="宋体"/>
      <w:b w:val="0"/>
      <w:position w:val="0"/>
      <w:lang w:val="en-GB"/>
    </w:rPr>
  </w:style>
  <w:style w:type="paragraph" w:styleId="1139" w:customStyle="1">
    <w:name w:val="招标文件"/>
    <w:basedOn w:val="856"/>
    <w:qFormat/>
    <w:pPr>
      <w:jc w:val="center"/>
      <w:spacing w:before="260" w:after="260"/>
      <w:outlineLvl w:val="1"/>
    </w:pPr>
    <w:rPr>
      <w:rFonts w:hAnsi="宋体"/>
      <w:bCs/>
      <w:sz w:val="32"/>
      <w:szCs w:val="32"/>
    </w:rPr>
  </w:style>
  <w:style w:type="paragraph" w:styleId="1140" w:customStyle="1">
    <w:name w:val="样式 标题 3H3sect1.2.3BOD 0Heading 3 - oldh3l3CTLevel 3 Head..."/>
    <w:basedOn w:val="882"/>
    <w:qFormat/>
    <w:pPr>
      <w:jc w:val="left"/>
      <w:spacing w:line="390" w:lineRule="atLeast"/>
      <w:shd w:val="clear" w:color="auto" w:fill="ffffff"/>
    </w:pPr>
    <w:rPr>
      <w:rFonts w:ascii="宋体" w:hAnsi="宋体" w:cs="宋体"/>
      <w:b/>
      <w:position w:val="0"/>
      <w:sz w:val="30"/>
      <w:szCs w:val="21"/>
      <w:lang w:val="zh-CN"/>
    </w:rPr>
  </w:style>
  <w:style w:type="paragraph" w:styleId="1141" w:customStyle="1">
    <w:name w:val="小四 段落 宋体 Char Char Char"/>
    <w:basedOn w:val="894"/>
    <w:qFormat/>
    <w:pPr>
      <w:ind w:left="0" w:right="-33" w:firstLine="545"/>
      <w:jc w:val="left"/>
      <w:spacing w:line="360" w:lineRule="auto"/>
      <w:tabs>
        <w:tab w:val="clear" w:pos="2952" w:leader="none"/>
      </w:tabs>
    </w:pPr>
    <w:rPr>
      <w:sz w:val="24"/>
    </w:rPr>
  </w:style>
  <w:style w:type="paragraph" w:styleId="1142" w:customStyle="1">
    <w:name w:val="小四 段落 宋体"/>
    <w:basedOn w:val="894"/>
    <w:qFormat/>
    <w:pPr>
      <w:ind w:left="113" w:right="113" w:firstLine="425"/>
      <w:jc w:val="left"/>
      <w:spacing w:line="360" w:lineRule="auto"/>
      <w:tabs>
        <w:tab w:val="clear" w:pos="2952" w:leader="none"/>
      </w:tabs>
    </w:pPr>
    <w:rPr>
      <w:sz w:val="24"/>
    </w:rPr>
  </w:style>
  <w:style w:type="paragraph" w:styleId="1143" w:customStyle="1">
    <w:name w:val="111111"/>
    <w:basedOn w:val="856"/>
    <w:link w:val="1144"/>
    <w:qFormat/>
    <w:pPr>
      <w:jc w:val="center"/>
      <w:spacing w:before="120" w:after="120"/>
    </w:pPr>
    <w:rPr>
      <w:rFonts w:hAnsi="宋体" w:eastAsia="黑体"/>
      <w:bCs/>
      <w:position w:val="0"/>
      <w:sz w:val="21"/>
      <w:szCs w:val="21"/>
    </w:rPr>
  </w:style>
  <w:style w:type="character" w:styleId="1144" w:customStyle="1">
    <w:name w:val="111111 Char"/>
    <w:link w:val="1143"/>
    <w:qFormat/>
    <w:rPr>
      <w:rFonts w:ascii="宋体" w:hAnsi="宋体" w:eastAsia="黑体" w:cs="宋体"/>
      <w:b/>
      <w:bCs/>
      <w:sz w:val="21"/>
      <w:szCs w:val="21"/>
    </w:rPr>
  </w:style>
  <w:style w:type="paragraph" w:styleId="1145" w:customStyle="1">
    <w:name w:val="标题6"/>
    <w:basedOn w:val="884"/>
    <w:qFormat/>
    <w:pPr>
      <w:numPr>
        <w:numId w:val="1"/>
      </w:numPr>
      <w:keepLines/>
      <w:tabs>
        <w:tab w:val="left" w:pos="420" w:leader="none"/>
      </w:tabs>
    </w:pPr>
    <w:rPr>
      <w:rFonts w:ascii="Times New Roman"/>
      <w:b w:val="0"/>
      <w:bCs/>
      <w:color w:val="auto"/>
      <w:sz w:val="24"/>
      <w:szCs w:val="28"/>
    </w:rPr>
  </w:style>
  <w:style w:type="paragraph" w:styleId="1146" w:customStyle="1">
    <w:name w:val="Char1 Char Char Char"/>
    <w:basedOn w:val="856"/>
    <w:qFormat/>
    <w:rPr>
      <w:rFonts w:ascii="Tahoma" w:hAnsi="Tahoma" w:eastAsia="Calibri" w:cs="Tahoma"/>
      <w:b w:val="0"/>
      <w:position w:val="0"/>
      <w:lang w:val="zh-CN"/>
    </w:rPr>
  </w:style>
  <w:style w:type="paragraph" w:styleId="1147" w:customStyle="1">
    <w:name w:val="flNote"/>
    <w:basedOn w:val="856"/>
    <w:qFormat/>
    <w:pPr>
      <w:jc w:val="center"/>
      <w:spacing w:before="567" w:line="360" w:lineRule="atLeast"/>
    </w:pPr>
    <w:rPr>
      <w:rFonts w:ascii="Calibri" w:hAnsi="Calibri" w:eastAsia="黑体" w:cs="宋体"/>
      <w:position w:val="0"/>
      <w:lang w:val="zh-CN"/>
    </w:rPr>
  </w:style>
  <w:style w:type="paragraph" w:styleId="1148" w:customStyle="1">
    <w:name w:val="样式4 Char"/>
    <w:basedOn w:val="856"/>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149" w:customStyle="1">
    <w:name w:val="xl34"/>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0" w:customStyle="1">
    <w:name w:val="af17cgridlangnp1033langf"/>
    <w:qFormat/>
    <w:pPr>
      <w:ind w:left="567" w:firstLine="510"/>
      <w:jc w:val="both"/>
      <w:spacing w:before="156" w:line="360" w:lineRule="atLeast"/>
      <w:widowControl w:val="off"/>
    </w:pPr>
  </w:style>
  <w:style w:type="paragraph" w:styleId="1151" w:customStyle="1">
    <w:name w:val="Item Step in Table"/>
    <w:qFormat/>
    <w:pPr>
      <w:jc w:val="both"/>
      <w:spacing w:before="40" w:after="40"/>
      <w:tabs>
        <w:tab w:val="left" w:pos="397" w:leader="none"/>
      </w:tabs>
    </w:pPr>
    <w:rPr>
      <w:rFonts w:ascii="Arial" w:hAnsi="Arial" w:cs="Arial"/>
      <w:sz w:val="18"/>
      <w:szCs w:val="18"/>
    </w:rPr>
  </w:style>
  <w:style w:type="paragraph" w:styleId="1152" w:customStyle="1">
    <w:name w:val="content_lineheight"/>
    <w:basedOn w:val="856"/>
    <w:qFormat/>
    <w:pPr>
      <w:jc w:val="left"/>
      <w:spacing w:before="100" w:beforeAutospacing="1" w:after="100" w:afterAutospacing="1"/>
      <w:widowControl/>
    </w:pPr>
    <w:rPr>
      <w:rFonts w:hAnsi="宋体" w:eastAsia="Calibri" w:cs="宋体"/>
      <w:b w:val="0"/>
      <w:position w:val="0"/>
      <w:szCs w:val="24"/>
      <w:lang w:val="zh-CN"/>
    </w:rPr>
  </w:style>
  <w:style w:type="paragraph" w:styleId="1153" w:customStyle="1">
    <w:name w:val="Char1 Char Char Char1"/>
    <w:basedOn w:val="856"/>
    <w:qFormat/>
    <w:rPr>
      <w:rFonts w:ascii="Tahoma" w:hAnsi="Tahoma" w:eastAsia="Calibri" w:cs="宋体"/>
      <w:b w:val="0"/>
      <w:position w:val="0"/>
      <w:lang w:val="zh-CN"/>
    </w:rPr>
  </w:style>
  <w:style w:type="paragraph" w:styleId="1154" w:customStyle="1">
    <w:name w:val="xl29"/>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55" w:customStyle="1">
    <w:name w:val="Char Char Char Char Char Char Char Char Char Char Char Char Char Char"/>
    <w:basedOn w:val="856"/>
    <w:qFormat/>
    <w:rPr>
      <w:rFonts w:ascii="Tahoma" w:hAnsi="Tahoma" w:eastAsia="Calibri" w:cs="宋体"/>
      <w:b w:val="0"/>
      <w:position w:val="0"/>
      <w:lang w:val="zh-CN"/>
    </w:rPr>
  </w:style>
  <w:style w:type="paragraph" w:styleId="1156" w:customStyle="1">
    <w:name w:val="Char Char"/>
    <w:basedOn w:val="856"/>
    <w:qFormat/>
    <w:rPr>
      <w:rFonts w:ascii="Tahoma" w:hAnsi="Tahoma" w:eastAsia="Calibri" w:cs="Tahoma"/>
      <w:b w:val="0"/>
      <w:position w:val="0"/>
      <w:lang w:val="zh-CN"/>
    </w:rPr>
  </w:style>
  <w:style w:type="paragraph" w:styleId="1157" w:customStyle="1">
    <w:name w:val="flName"/>
    <w:basedOn w:val="1147"/>
    <w:qFormat/>
    <w:pPr>
      <w:spacing w:before="0" w:line="113" w:lineRule="atLeast"/>
    </w:pPr>
  </w:style>
  <w:style w:type="paragraph" w:styleId="1158" w:customStyle="1">
    <w:name w:val="Char Char Char Char Char Char Char Char Char Char Char Char Char Char Char Char Char Char Char Char Char"/>
    <w:basedOn w:val="856"/>
    <w:qFormat/>
    <w:rPr>
      <w:rFonts w:ascii="Tahoma" w:hAnsi="Tahoma" w:eastAsia="Calibri" w:cs="Tahoma"/>
      <w:b w:val="0"/>
      <w:position w:val="0"/>
      <w:lang w:val="zh-CN"/>
    </w:rPr>
  </w:style>
  <w:style w:type="paragraph" w:styleId="1159" w:customStyle="1">
    <w:name w:val="font13"/>
    <w:basedOn w:val="856"/>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60" w:customStyle="1">
    <w:name w:val="xl48"/>
    <w:basedOn w:val="856"/>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61" w:customStyle="1">
    <w:name w:val="Char Char Char Char Char Char Char Char Char Char Char Char Char Char1"/>
    <w:basedOn w:val="856"/>
    <w:qFormat/>
    <w:rPr>
      <w:rFonts w:ascii="Tahoma" w:hAnsi="Tahoma" w:eastAsia="Calibri" w:cs="Tahoma"/>
      <w:b w:val="0"/>
      <w:position w:val="0"/>
      <w:lang w:val="zh-CN"/>
    </w:rPr>
  </w:style>
  <w:style w:type="paragraph" w:styleId="1162" w:customStyle="1">
    <w:name w:val="二级目录"/>
    <w:next w:val="856"/>
    <w:qFormat/>
    <w:pPr>
      <w:tabs>
        <w:tab w:val="left" w:pos="360" w:leader="none"/>
        <w:tab w:val="left" w:pos="1145" w:leader="none"/>
      </w:tabs>
      <w:outlineLvl w:val="1"/>
    </w:pPr>
    <w:rPr>
      <w:rFonts w:ascii="Calibri" w:hAnsi="Calibri"/>
      <w:b/>
      <w:sz w:val="30"/>
      <w:szCs w:val="28"/>
    </w:rPr>
  </w:style>
  <w:style w:type="paragraph" w:styleId="1163" w:customStyle="1">
    <w:name w:val="我的正文"/>
    <w:basedOn w:val="856"/>
    <w:qFormat/>
    <w:pPr>
      <w:ind w:firstLine="420"/>
      <w:jc w:val="left"/>
      <w:spacing w:line="360" w:lineRule="auto"/>
      <w:widowControl/>
    </w:pPr>
    <w:rPr>
      <w:rFonts w:hAnsi="宋体" w:eastAsia="Calibri" w:cs="宋体"/>
      <w:b w:val="0"/>
      <w:position w:val="0"/>
      <w:sz w:val="20"/>
      <w:szCs w:val="21"/>
      <w:lang w:val="zh-CN"/>
    </w:rPr>
  </w:style>
  <w:style w:type="paragraph" w:styleId="1164" w:customStyle="1">
    <w:name w:val="Normal1"/>
    <w:basedOn w:val="856"/>
    <w:qFormat/>
    <w:rPr>
      <w:rFonts w:ascii="Calibri" w:hAnsi="Calibri" w:eastAsia="Calibri" w:cs="宋体"/>
      <w:b w:val="0"/>
      <w:position w:val="0"/>
      <w:sz w:val="20"/>
      <w:lang w:val="zh-CN"/>
    </w:rPr>
  </w:style>
  <w:style w:type="paragraph" w:styleId="1165" w:customStyle="1">
    <w:name w:val="xl50"/>
    <w:basedOn w:val="856"/>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66" w:customStyle="1">
    <w:name w:val="样式 段后: 0.5 行 左  0.75 字符"/>
    <w:basedOn w:val="856"/>
    <w:qFormat/>
    <w:pPr>
      <w:ind w:firstLine="420"/>
      <w:spacing w:line="360" w:lineRule="auto"/>
      <w:widowControl/>
    </w:pPr>
    <w:rPr>
      <w:rFonts w:ascii="Calibri" w:hAnsi="Arial" w:eastAsia="Calibri" w:cs="Arial"/>
      <w:b w:val="0"/>
      <w:position w:val="0"/>
      <w:sz w:val="20"/>
      <w:szCs w:val="21"/>
      <w:lang w:val="zh-CN"/>
    </w:rPr>
  </w:style>
  <w:style w:type="paragraph" w:styleId="1167" w:customStyle="1">
    <w:name w:val="表头_5"/>
    <w:basedOn w:val="856"/>
    <w:qFormat/>
    <w:pPr>
      <w:spacing w:line="360" w:lineRule="auto"/>
    </w:pPr>
    <w:rPr>
      <w:rFonts w:ascii="Calibri" w:hAnsi="Calibri" w:eastAsia="Calibri" w:cs="宋体"/>
      <w:bCs/>
      <w:position w:val="0"/>
      <w:sz w:val="28"/>
      <w:szCs w:val="21"/>
      <w:lang w:val="zh-CN"/>
    </w:rPr>
  </w:style>
  <w:style w:type="paragraph" w:styleId="1168" w:customStyle="1">
    <w:name w:val="Char Char1 Char"/>
    <w:basedOn w:val="856"/>
    <w:qFormat/>
    <w:pPr>
      <w:jc w:val="left"/>
      <w:spacing w:after="160" w:line="240" w:lineRule="exact"/>
      <w:widowControl/>
    </w:pPr>
    <w:rPr>
      <w:rFonts w:ascii="Verdana" w:hAnsi="Verdana" w:eastAsia="Calibri" w:cs="宋体"/>
      <w:b w:val="0"/>
      <w:position w:val="0"/>
      <w:sz w:val="20"/>
      <w:lang w:val="zh-CN" w:eastAsia="en-US"/>
    </w:rPr>
  </w:style>
  <w:style w:type="paragraph" w:styleId="1169" w:customStyle="1">
    <w:name w:val="标题1，章节第一层"/>
    <w:basedOn w:val="1135"/>
    <w:next w:val="1135"/>
    <w:qFormat/>
    <w:pPr>
      <w:ind w:left="482"/>
      <w:tabs>
        <w:tab w:val="left" w:pos="693" w:leader="none"/>
      </w:tabs>
      <w:outlineLvl w:val="0"/>
    </w:pPr>
    <w:rPr>
      <w:color w:val="000000"/>
      <w:sz w:val="24"/>
      <w:szCs w:val="24"/>
    </w:rPr>
  </w:style>
  <w:style w:type="paragraph" w:styleId="1170" w:customStyle="1">
    <w:name w:val="font12"/>
    <w:basedOn w:val="856"/>
    <w:qFormat/>
    <w:pPr>
      <w:jc w:val="left"/>
      <w:spacing w:before="100" w:beforeAutospacing="1" w:after="100" w:afterAutospacing="1"/>
      <w:widowControl/>
    </w:pPr>
    <w:rPr>
      <w:rFonts w:hAnsi="宋体" w:eastAsia="Calibri" w:cs="宋体"/>
      <w:b w:val="0"/>
      <w:position w:val="0"/>
      <w:sz w:val="36"/>
      <w:szCs w:val="36"/>
      <w:lang w:val="zh-CN"/>
    </w:rPr>
  </w:style>
  <w:style w:type="paragraph" w:styleId="1171" w:customStyle="1">
    <w:name w:val="马刚标题3"/>
    <w:basedOn w:val="856"/>
    <w:next w:val="85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72" w:customStyle="1">
    <w:name w:val="xl43"/>
    <w:basedOn w:val="856"/>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3" w:customStyle="1">
    <w:name w:val="xl36"/>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4" w:customStyle="1">
    <w:name w:val="项目符号：一级"/>
    <w:basedOn w:val="1135"/>
    <w:next w:val="1135"/>
    <w:qFormat/>
    <w:pPr>
      <w:ind w:right="-134"/>
    </w:pPr>
    <w:rPr>
      <w:bCs w:val="0"/>
    </w:rPr>
  </w:style>
  <w:style w:type="paragraph" w:styleId="1175">
    <w:name w:val="Quote"/>
    <w:basedOn w:val="856"/>
    <w:next w:val="856"/>
    <w:link w:val="1176"/>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76" w:customStyle="1">
    <w:name w:val="引用 Char"/>
    <w:link w:val="1175"/>
    <w:qFormat/>
    <w:rPr>
      <w:rFonts w:ascii="Calibri" w:hAnsi="Calibri"/>
      <w:i/>
      <w:iCs/>
      <w:sz w:val="22"/>
      <w:szCs w:val="22"/>
      <w:lang w:eastAsia="en-US" w:bidi="en-US"/>
    </w:rPr>
  </w:style>
  <w:style w:type="paragraph" w:styleId="1177" w:customStyle="1">
    <w:name w:val="Test2"/>
    <w:basedOn w:val="881"/>
    <w:qFormat/>
    <w:pPr>
      <w:spacing w:line="480" w:lineRule="exact"/>
      <w:widowControl/>
    </w:pPr>
    <w:rPr>
      <w:rFonts w:ascii="黑体" w:eastAsia="黑体"/>
      <w:b/>
      <w:position w:val="0"/>
      <w:sz w:val="24"/>
      <w:szCs w:val="24"/>
    </w:rPr>
  </w:style>
  <w:style w:type="paragraph" w:styleId="1178" w:customStyle="1">
    <w:name w:val="丁华正文"/>
    <w:basedOn w:val="927"/>
    <w:qFormat/>
    <w:pPr>
      <w:ind w:left="0" w:firstLine="510"/>
      <w:spacing w:after="0" w:line="360" w:lineRule="auto"/>
    </w:pPr>
    <w:rPr>
      <w:b w:val="0"/>
      <w:position w:val="0"/>
      <w:sz w:val="24"/>
    </w:rPr>
  </w:style>
  <w:style w:type="paragraph" w:styleId="1179" w:customStyle="1">
    <w:name w:val="xl45"/>
    <w:basedOn w:val="856"/>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80" w:customStyle="1">
    <w:name w:val="xl38"/>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1" w:customStyle="1">
    <w:name w:val="表格抬头"/>
    <w:basedOn w:val="856"/>
    <w:link w:val="1182"/>
    <w:qFormat/>
    <w:pPr>
      <w:jc w:val="center"/>
    </w:pPr>
    <w:rPr>
      <w:rFonts w:ascii="黑体" w:eastAsia="黑体"/>
      <w:position w:val="0"/>
      <w:sz w:val="21"/>
    </w:rPr>
  </w:style>
  <w:style w:type="character" w:styleId="1182" w:customStyle="1">
    <w:name w:val="表格抬头 Char"/>
    <w:link w:val="1181"/>
    <w:qFormat/>
    <w:rPr>
      <w:rFonts w:ascii="黑体" w:eastAsia="黑体"/>
      <w:b/>
      <w:sz w:val="21"/>
    </w:rPr>
  </w:style>
  <w:style w:type="paragraph" w:styleId="1183" w:customStyle="1">
    <w:name w:val="插图"/>
    <w:basedOn w:val="856"/>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84" w:customStyle="1">
    <w:name w:val="样式 段后: 0.25 行"/>
    <w:basedOn w:val="856"/>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85" w:customStyle="1">
    <w:name w:val="Char Char Char Char Char Char Char Char Char Char Char1 Char Char Char1"/>
    <w:basedOn w:val="856"/>
    <w:semiHidden/>
    <w:qFormat/>
    <w:pPr>
      <w:ind w:firstLine="200"/>
      <w:jc w:val="left"/>
    </w:pPr>
    <w:rPr>
      <w:rFonts w:ascii="Tahoma" w:hAnsi="Tahoma" w:eastAsia="Calibri" w:cs="宋体"/>
      <w:b w:val="0"/>
      <w:position w:val="0"/>
      <w:szCs w:val="24"/>
      <w:lang w:val="zh-CN"/>
    </w:rPr>
  </w:style>
  <w:style w:type="paragraph" w:styleId="1186" w:customStyle="1">
    <w:name w:val="xl56"/>
    <w:basedOn w:val="85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87" w:customStyle="1">
    <w:name w:val="符号与编号 Char"/>
    <w:basedOn w:val="856"/>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88" w:customStyle="1">
    <w:name w:val="正文文本 New New"/>
    <w:basedOn w:val="856"/>
    <w:qFormat/>
    <w:pPr>
      <w:ind w:firstLine="200"/>
      <w:spacing w:before="60" w:after="60" w:line="360" w:lineRule="auto"/>
      <w:widowControl/>
    </w:pPr>
    <w:rPr>
      <w:rFonts w:ascii="Calibri" w:hAnsi="Calibri" w:eastAsia="华文楷体" w:cs="宋体"/>
      <w:b w:val="0"/>
      <w:position w:val="0"/>
      <w:szCs w:val="24"/>
      <w:lang w:val="zh-CN"/>
    </w:rPr>
  </w:style>
  <w:style w:type="paragraph" w:styleId="1189" w:customStyle="1">
    <w:name w:val="普通正文"/>
    <w:basedOn w:val="856"/>
    <w:qFormat/>
    <w:pPr>
      <w:ind w:firstLine="480"/>
      <w:jc w:val="left"/>
      <w:spacing w:before="120" w:after="120" w:line="360" w:lineRule="auto"/>
    </w:pPr>
    <w:rPr>
      <w:rFonts w:ascii="Arial" w:hAnsi="Arial"/>
      <w:szCs w:val="24"/>
    </w:rPr>
  </w:style>
  <w:style w:type="paragraph" w:styleId="1190" w:customStyle="1">
    <w:name w:val="tableau"/>
    <w:basedOn w:val="856"/>
    <w:qFormat/>
    <w:pPr>
      <w:jc w:val="center"/>
      <w:spacing w:before="20" w:after="20"/>
      <w:widowControl/>
    </w:pPr>
    <w:rPr>
      <w:rFonts w:ascii="Arial" w:hAnsi="Arial" w:eastAsia="Calibri" w:cs="宋体"/>
      <w:b w:val="0"/>
      <w:position w:val="0"/>
      <w:sz w:val="16"/>
      <w:lang w:val="en-GB" w:eastAsia="en-US"/>
    </w:rPr>
  </w:style>
  <w:style w:type="paragraph" w:styleId="1191" w:customStyle="1">
    <w:name w:val="丁华标题3"/>
    <w:basedOn w:val="1192"/>
    <w:next w:val="1178"/>
    <w:qFormat/>
    <w:pPr>
      <w:ind w:left="1980" w:hanging="420"/>
      <w:spacing w:after="0"/>
      <w:tabs>
        <w:tab w:val="left" w:pos="1470" w:leader="none"/>
        <w:tab w:val="left" w:pos="1980" w:leader="none"/>
      </w:tabs>
      <w:outlineLvl w:val="2"/>
    </w:pPr>
    <w:rPr>
      <w:sz w:val="24"/>
    </w:rPr>
  </w:style>
  <w:style w:type="paragraph" w:styleId="1192" w:customStyle="1">
    <w:name w:val="丁华标题2"/>
    <w:basedOn w:val="881"/>
    <w:next w:val="1178"/>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93" w:customStyle="1">
    <w:name w:val="正文2"/>
    <w:basedOn w:val="856"/>
    <w:qFormat/>
    <w:pPr>
      <w:ind w:firstLine="510"/>
      <w:spacing w:before="156" w:line="360" w:lineRule="auto"/>
    </w:pPr>
    <w:rPr>
      <w:rFonts w:ascii="Calibri" w:hAnsi="Calibri" w:eastAsia="Calibri" w:cs="宋体"/>
      <w:b w:val="0"/>
      <w:position w:val="0"/>
      <w:lang w:val="zh-CN"/>
    </w:rPr>
  </w:style>
  <w:style w:type="paragraph" w:styleId="1194" w:customStyle="1">
    <w:name w:val="Char Char Char Char Char Char Char Char Char Char Char Char Char Char Char Char Char Char Char Char Char Char Char"/>
    <w:basedOn w:val="856"/>
    <w:qFormat/>
    <w:rPr>
      <w:rFonts w:ascii="Tahoma" w:hAnsi="Tahoma" w:eastAsia="Calibri" w:cs="宋体"/>
      <w:b w:val="0"/>
      <w:position w:val="0"/>
      <w:lang w:val="zh-CN"/>
    </w:rPr>
  </w:style>
  <w:style w:type="paragraph" w:styleId="1195" w:customStyle="1">
    <w:name w:val="正文文本缩进 31"/>
    <w:basedOn w:val="856"/>
    <w:qFormat/>
    <w:pPr>
      <w:ind w:firstLine="504"/>
      <w:spacing w:line="360" w:lineRule="auto"/>
      <w:tabs>
        <w:tab w:val="left" w:pos="0" w:leader="none"/>
      </w:tabs>
    </w:pPr>
    <w:rPr>
      <w:rFonts w:hAnsi="Calibri" w:eastAsia="Calibri" w:cs="宋体"/>
      <w:bCs/>
      <w:position w:val="0"/>
      <w:szCs w:val="24"/>
      <w:lang w:val="zh-CN"/>
    </w:rPr>
  </w:style>
  <w:style w:type="paragraph" w:styleId="1196" w:customStyle="1">
    <w:name w:val="font10"/>
    <w:basedOn w:val="856"/>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97" w:customStyle="1">
    <w:name w:val="样式 加点正文 + 段前: 0.5 行 段后: 0.5 行1"/>
    <w:basedOn w:val="856"/>
    <w:qFormat/>
    <w:pPr>
      <w:ind w:left="1268"/>
      <w:spacing w:line="300" w:lineRule="auto"/>
      <w:tabs>
        <w:tab w:val="left" w:pos="1268" w:leader="none"/>
      </w:tabs>
    </w:pPr>
    <w:rPr>
      <w:rFonts w:ascii="Calibri" w:hAnsi="Calibri" w:eastAsia="Calibri" w:cs="宋体"/>
      <w:b w:val="0"/>
      <w:position w:val="0"/>
      <w:lang w:val="zh-CN"/>
    </w:rPr>
  </w:style>
  <w:style w:type="paragraph" w:styleId="1198" w:customStyle="1">
    <w:name w:val="正文lzq"/>
    <w:basedOn w:val="856"/>
    <w:qFormat/>
    <w:pPr>
      <w:ind w:firstLine="480"/>
      <w:spacing w:line="360" w:lineRule="auto"/>
    </w:pPr>
    <w:rPr>
      <w:rFonts w:ascii="Calibri" w:hAnsi="Calibri" w:eastAsia="Calibri" w:cs="宋体"/>
      <w:b w:val="0"/>
      <w:position w:val="0"/>
      <w:lang w:val="zh-CN"/>
    </w:rPr>
  </w:style>
  <w:style w:type="paragraph" w:styleId="1199" w:customStyle="1">
    <w:name w:val="正文 首行缩进:  2 字符 Char Char"/>
    <w:basedOn w:val="856"/>
    <w:qFormat/>
    <w:pPr>
      <w:ind w:firstLine="480"/>
      <w:spacing w:line="360" w:lineRule="auto"/>
    </w:pPr>
    <w:rPr>
      <w:rFonts w:ascii="楷体_GB2312" w:hAnsi="Calibri" w:eastAsia="楷体_GB2312" w:cs="宋体"/>
      <w:b w:val="0"/>
      <w:bCs/>
      <w:position w:val="0"/>
      <w:szCs w:val="24"/>
      <w:lang w:val="zh-CN"/>
    </w:rPr>
  </w:style>
  <w:style w:type="paragraph" w:styleId="1200" w:customStyle="1">
    <w:name w:val="font11"/>
    <w:basedOn w:val="856"/>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201" w:customStyle="1">
    <w:name w:val="xl41"/>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02" w:customStyle="1">
    <w:name w:val="Char Char1"/>
    <w:basedOn w:val="856"/>
    <w:qFormat/>
    <w:rPr>
      <w:rFonts w:ascii="Tahoma" w:hAnsi="Tahoma" w:eastAsia="Calibri" w:cs="Tahoma"/>
      <w:b w:val="0"/>
      <w:position w:val="0"/>
      <w:lang w:val="zh-CN"/>
    </w:rPr>
  </w:style>
  <w:style w:type="paragraph" w:styleId="1203" w:customStyle="1">
    <w:name w:val="新图表正文"/>
    <w:link w:val="1204"/>
    <w:qFormat/>
    <w:pPr>
      <w:jc w:val="both"/>
    </w:pPr>
    <w:rPr>
      <w:rFonts w:ascii="宋体" w:hAnsi="宋体"/>
      <w:sz w:val="18"/>
      <w:szCs w:val="21"/>
    </w:rPr>
  </w:style>
  <w:style w:type="character" w:styleId="1204" w:customStyle="1">
    <w:name w:val="新图表正文 Char Char"/>
    <w:link w:val="1203"/>
    <w:qFormat/>
    <w:rPr>
      <w:rFonts w:ascii="宋体" w:hAnsi="宋体"/>
      <w:sz w:val="18"/>
      <w:szCs w:val="21"/>
      <w:lang w:bidi="ar-SA"/>
    </w:rPr>
  </w:style>
  <w:style w:type="paragraph" w:styleId="1205" w:customStyle="1">
    <w:name w:val="Char2 Char Char Char Char Char Char1"/>
    <w:basedOn w:val="856"/>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206" w:customStyle="1">
    <w:name w:val="xl58"/>
    <w:basedOn w:val="856"/>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207" w:customStyle="1">
    <w:name w:val="font14"/>
    <w:basedOn w:val="856"/>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208" w:customStyle="1">
    <w:name w:val="段 Char"/>
    <w:qFormat/>
    <w:pPr>
      <w:ind w:firstLine="200"/>
      <w:jc w:val="both"/>
    </w:pPr>
    <w:rPr>
      <w:rFonts w:ascii="宋体"/>
      <w:sz w:val="21"/>
    </w:rPr>
  </w:style>
  <w:style w:type="paragraph" w:styleId="1209" w:customStyle="1">
    <w:name w:val="默认段落字体 Para Char Char Char Char Char Char Char"/>
    <w:basedOn w:val="856"/>
    <w:qFormat/>
    <w:rPr>
      <w:rFonts w:ascii="Calibri" w:hAnsi="Calibri" w:eastAsia="Calibri" w:cs="宋体"/>
      <w:b w:val="0"/>
      <w:position w:val="0"/>
      <w:sz w:val="20"/>
      <w:lang w:val="zh-CN"/>
    </w:rPr>
  </w:style>
  <w:style w:type="paragraph" w:styleId="1210" w:customStyle="1">
    <w:name w:val="xl55"/>
    <w:basedOn w:val="85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211" w:customStyle="1">
    <w:name w:val="默认段落字体 Para Char Char Char Char Char Char Char Char Char1 Char Char Char Char Char Char Char"/>
    <w:basedOn w:val="898"/>
    <w:qFormat/>
    <w:rPr>
      <w:rFonts w:ascii="Tahoma" w:hAnsi="Tahoma"/>
      <w:szCs w:val="24"/>
    </w:rPr>
  </w:style>
  <w:style w:type="paragraph" w:styleId="1212" w:customStyle="1">
    <w:name w:val="Char Char Char Char Char"/>
    <w:basedOn w:val="856"/>
    <w:qFormat/>
    <w:rPr>
      <w:rFonts w:ascii="Tahoma" w:hAnsi="Tahoma" w:eastAsia="Calibri" w:cs="Tahoma"/>
      <w:b w:val="0"/>
      <w:position w:val="0"/>
      <w:lang w:val="zh-CN"/>
    </w:rPr>
  </w:style>
  <w:style w:type="paragraph" w:styleId="1213" w:customStyle="1">
    <w:name w:val="Char Char Char"/>
    <w:basedOn w:val="856"/>
    <w:qFormat/>
    <w:rPr>
      <w:rFonts w:ascii="Tahoma" w:hAnsi="Tahoma" w:eastAsia="Calibri" w:cs="宋体"/>
      <w:b w:val="0"/>
      <w:position w:val="0"/>
      <w:lang w:val="zh-CN"/>
    </w:rPr>
  </w:style>
  <w:style w:type="paragraph" w:styleId="1214" w:customStyle="1">
    <w:name w:val="Default"/>
    <w:qFormat/>
    <w:pPr>
      <w:widowControl w:val="off"/>
    </w:pPr>
    <w:rPr>
      <w:rFonts w:ascii="宋体" w:cs="宋体"/>
      <w:color w:val="000000"/>
      <w:sz w:val="24"/>
      <w:szCs w:val="24"/>
    </w:rPr>
  </w:style>
  <w:style w:type="paragraph" w:styleId="1215" w:customStyle="1">
    <w:name w:val="一级标题"/>
    <w:basedOn w:val="856"/>
    <w:qFormat/>
    <w:pPr>
      <w:ind w:left="900" w:hanging="420"/>
      <w:spacing w:line="360" w:lineRule="auto"/>
      <w:tabs>
        <w:tab w:val="left" w:pos="903" w:leader="none"/>
      </w:tabs>
    </w:pPr>
    <w:rPr>
      <w:rFonts w:ascii="Arial" w:hAnsi="Arial" w:eastAsia="Calibri" w:cs="Arial"/>
      <w:b w:val="0"/>
      <w:position w:val="0"/>
      <w:lang w:val="zh-CN"/>
    </w:rPr>
  </w:style>
  <w:style w:type="paragraph" w:styleId="1216" w:customStyle="1">
    <w:name w:val="xl52"/>
    <w:basedOn w:val="85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17" w:customStyle="1">
    <w:name w:val="Pa5"/>
    <w:basedOn w:val="856"/>
    <w:next w:val="856"/>
    <w:qFormat/>
    <w:pPr>
      <w:jc w:val="left"/>
      <w:spacing w:line="241" w:lineRule="atLeast"/>
    </w:pPr>
    <w:rPr>
      <w:rFonts w:ascii="HYDaHeiJ" w:hAnsi="Calibri" w:eastAsia="HYDaHeiJ" w:cs="宋体"/>
      <w:b w:val="0"/>
      <w:position w:val="0"/>
      <w:szCs w:val="24"/>
      <w:lang w:val="zh-CN"/>
    </w:rPr>
  </w:style>
  <w:style w:type="paragraph" w:styleId="1218" w:customStyle="1">
    <w:name w:val="小四 段落 宋体 Char Char"/>
    <w:basedOn w:val="856"/>
    <w:qFormat/>
    <w:pPr>
      <w:ind w:firstLine="480"/>
      <w:spacing w:line="360" w:lineRule="auto"/>
    </w:pPr>
    <w:rPr>
      <w:rFonts w:hAnsi="宋体" w:eastAsia="Calibri" w:cs="宋体"/>
      <w:b w:val="0"/>
      <w:position w:val="0"/>
      <w:szCs w:val="24"/>
      <w:lang w:val="zh-CN"/>
    </w:rPr>
  </w:style>
  <w:style w:type="paragraph" w:styleId="1219" w:customStyle="1">
    <w:name w:val="xl40"/>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20" w:customStyle="1">
    <w:name w:val="段落"/>
    <w:basedOn w:val="856"/>
    <w:qFormat/>
    <w:pPr>
      <w:ind w:firstLine="480"/>
      <w:spacing w:line="460" w:lineRule="exact"/>
    </w:pPr>
    <w:rPr>
      <w:rFonts w:ascii="Calibri" w:hAnsi="Calibri" w:eastAsia="Calibri" w:cs="宋体"/>
      <w:b w:val="0"/>
      <w:position w:val="0"/>
      <w:lang w:val="zh-CN"/>
    </w:rPr>
  </w:style>
  <w:style w:type="paragraph" w:styleId="1221" w:customStyle="1">
    <w:name w:val="公文标题 2"/>
    <w:basedOn w:val="856"/>
    <w:next w:val="1222"/>
    <w:qFormat/>
    <w:pPr>
      <w:outlineLvl w:val="1"/>
    </w:pPr>
    <w:rPr>
      <w:rFonts w:ascii="仿宋_GB2312" w:hAnsi="宋体" w:eastAsia="仿宋_GB2312" w:cs="宋体"/>
      <w:b w:val="0"/>
      <w:position w:val="0"/>
      <w:sz w:val="28"/>
      <w:szCs w:val="24"/>
      <w:lang w:val="zh-CN"/>
    </w:rPr>
  </w:style>
  <w:style w:type="paragraph" w:styleId="1222" w:customStyle="1">
    <w:name w:val="公文正文"/>
    <w:basedOn w:val="904"/>
    <w:qFormat/>
    <w:pPr>
      <w:ind w:left="0" w:firstLine="200"/>
      <w:spacing w:after="0"/>
    </w:pPr>
    <w:rPr>
      <w:rFonts w:ascii="仿宋_GB2312" w:hAnsi="宋体" w:eastAsia="仿宋_GB2312"/>
      <w:b w:val="0"/>
      <w:position w:val="0"/>
      <w:sz w:val="28"/>
      <w:szCs w:val="24"/>
    </w:rPr>
  </w:style>
  <w:style w:type="paragraph" w:styleId="1223" w:customStyle="1">
    <w:name w:val="符号与编号"/>
    <w:basedOn w:val="856"/>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224" w:customStyle="1">
    <w:name w:val="样式 首行缩进:  2 字符"/>
    <w:basedOn w:val="856"/>
    <w:link w:val="1225"/>
    <w:qFormat/>
    <w:pPr>
      <w:ind w:firstLine="480"/>
      <w:spacing w:line="360" w:lineRule="auto"/>
    </w:pPr>
    <w:rPr>
      <w:rFonts w:ascii="Times New Roman"/>
      <w:b w:val="0"/>
      <w:position w:val="0"/>
    </w:rPr>
  </w:style>
  <w:style w:type="character" w:styleId="1225" w:customStyle="1">
    <w:name w:val="样式 首行缩进:  2 字符 Char Char"/>
    <w:link w:val="1224"/>
    <w:qFormat/>
    <w:rPr>
      <w:rFonts w:cs="宋体"/>
      <w:sz w:val="24"/>
    </w:rPr>
  </w:style>
  <w:style w:type="paragraph" w:styleId="1226" w:customStyle="1">
    <w:name w:val="正文 + Arial Char"/>
    <w:basedOn w:val="856"/>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227" w:customStyle="1">
    <w:name w:val="xl37"/>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228" w:customStyle="1">
    <w:name w:val="Pa6"/>
    <w:basedOn w:val="856"/>
    <w:next w:val="856"/>
    <w:qFormat/>
    <w:pPr>
      <w:jc w:val="left"/>
      <w:spacing w:line="241" w:lineRule="atLeast"/>
    </w:pPr>
    <w:rPr>
      <w:rFonts w:ascii="HYDaHeiJ" w:hAnsi="Calibri" w:eastAsia="HYDaHeiJ" w:cs="宋体"/>
      <w:b w:val="0"/>
      <w:position w:val="0"/>
      <w:szCs w:val="24"/>
      <w:lang w:val="zh-CN"/>
    </w:rPr>
  </w:style>
  <w:style w:type="paragraph" w:styleId="1229" w:customStyle="1">
    <w:name w:val="表格文字"/>
    <w:basedOn w:val="856"/>
    <w:qFormat/>
    <w:pPr>
      <w:ind w:firstLine="200"/>
      <w:jc w:val="left"/>
      <w:spacing w:line="360" w:lineRule="auto"/>
    </w:pPr>
    <w:rPr>
      <w:rFonts w:ascii="Arial" w:hAnsi="Arial" w:eastAsia="Calibri" w:cs="宋体"/>
      <w:b w:val="0"/>
      <w:position w:val="0"/>
      <w:lang w:val="zh-CN"/>
    </w:rPr>
  </w:style>
  <w:style w:type="paragraph" w:styleId="1230" w:customStyle="1">
    <w:name w:val="xl47"/>
    <w:basedOn w:val="856"/>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231" w:customStyle="1">
    <w:name w:val="xl24"/>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32" w:customStyle="1">
    <w:name w:val="样式 标题 2第一章 标题 2Heading 2 HiddenHeading 2 CCBSheading 2H2h2..."/>
    <w:basedOn w:val="881"/>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233" w:customStyle="1">
    <w:name w:val="默认段落字体 Para Char"/>
    <w:basedOn w:val="856"/>
    <w:qFormat/>
    <w:rPr>
      <w:rFonts w:ascii="Calibri" w:hAnsi="Calibri" w:eastAsia="Calibri" w:cs="宋体"/>
      <w:b w:val="0"/>
      <w:position w:val="0"/>
      <w:szCs w:val="24"/>
      <w:lang w:val="zh-CN"/>
    </w:rPr>
  </w:style>
  <w:style w:type="paragraph" w:styleId="1234" w:customStyle="1">
    <w:name w:val="Char Char Char Char Char Char Char"/>
    <w:basedOn w:val="856"/>
    <w:qFormat/>
    <w:pPr>
      <w:tabs>
        <w:tab w:val="left" w:pos="360" w:leader="none"/>
      </w:tabs>
    </w:pPr>
    <w:rPr>
      <w:rFonts w:ascii="Times New Roman"/>
      <w:szCs w:val="24"/>
    </w:rPr>
  </w:style>
  <w:style w:type="paragraph" w:styleId="1235" w:customStyle="1">
    <w:name w:val="首行缩进"/>
    <w:basedOn w:val="856"/>
    <w:qFormat/>
    <w:pPr>
      <w:ind w:firstLine="480"/>
    </w:pPr>
    <w:rPr>
      <w:rFonts w:ascii="Calibri" w:hAnsi="Calibri" w:eastAsia="Calibri" w:cs="宋体"/>
      <w:b w:val="0"/>
      <w:position w:val="0"/>
      <w:sz w:val="20"/>
      <w:lang w:val="zh-CN"/>
    </w:rPr>
  </w:style>
  <w:style w:type="paragraph" w:styleId="1236" w:customStyle="1">
    <w:name w:val="xl60"/>
    <w:basedOn w:val="85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37" w:customStyle="1">
    <w:name w:val="标题4，章节第四层"/>
    <w:basedOn w:val="856"/>
    <w:next w:val="856"/>
    <w:qFormat/>
    <w:pPr>
      <w:spacing w:line="360" w:lineRule="auto"/>
      <w:tabs>
        <w:tab w:val="left" w:pos="0" w:leader="none"/>
      </w:tabs>
      <w:outlineLvl w:val="3"/>
    </w:pPr>
    <w:rPr>
      <w:rFonts w:hAnsi="宋体" w:eastAsia="Calibri" w:cs="宋体"/>
      <w:position w:val="0"/>
      <w:szCs w:val="24"/>
      <w:lang w:val="zh-CN"/>
    </w:rPr>
  </w:style>
  <w:style w:type="paragraph" w:styleId="1238" w:customStyle="1">
    <w:name w:val="xl51"/>
    <w:basedOn w:val="85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39" w:customStyle="1">
    <w:name w:val="表格内文字"/>
    <w:basedOn w:val="856"/>
    <w:qFormat/>
    <w:pPr>
      <w:spacing w:line="300" w:lineRule="atLeast"/>
    </w:pPr>
    <w:rPr>
      <w:rFonts w:ascii="Calibri" w:hAnsi="Calibri" w:eastAsia="Calibri" w:cs="宋体"/>
      <w:b w:val="0"/>
      <w:position w:val="0"/>
      <w:sz w:val="18"/>
      <w:szCs w:val="24"/>
      <w:lang w:val="zh-CN"/>
    </w:rPr>
  </w:style>
  <w:style w:type="paragraph" w:styleId="1240" w:customStyle="1">
    <w:name w:val="xl26"/>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41" w:customStyle="1">
    <w:name w:val="正文1"/>
    <w:qFormat/>
    <w:pPr>
      <w:spacing w:line="360" w:lineRule="atLeast"/>
      <w:widowControl w:val="off"/>
    </w:pPr>
    <w:rPr>
      <w:rFonts w:ascii="宋体"/>
      <w:b/>
      <w:position w:val="-10"/>
      <w:sz w:val="24"/>
    </w:rPr>
  </w:style>
  <w:style w:type="paragraph" w:styleId="1242" w:customStyle="1">
    <w:name w:val="Char Char2"/>
    <w:basedOn w:val="856"/>
    <w:qFormat/>
    <w:rPr>
      <w:rFonts w:ascii="Tahoma" w:hAnsi="Tahoma" w:eastAsia="Calibri" w:cs="宋体"/>
      <w:b w:val="0"/>
      <w:position w:val="0"/>
      <w:lang w:val="zh-CN"/>
    </w:rPr>
  </w:style>
  <w:style w:type="paragraph" w:styleId="1243" w:customStyle="1">
    <w:name w:val="Default Text"/>
    <w:basedOn w:val="856"/>
    <w:qFormat/>
    <w:pPr>
      <w:jc w:val="left"/>
      <w:widowControl/>
    </w:pPr>
    <w:rPr>
      <w:rFonts w:ascii="Calibri" w:hAnsi="Calibri" w:eastAsia="Calibri" w:cs="宋体"/>
      <w:b w:val="0"/>
      <w:position w:val="0"/>
      <w:lang w:val="zh-CN" w:eastAsia="en-US"/>
    </w:rPr>
  </w:style>
  <w:style w:type="paragraph" w:styleId="1244" w:customStyle="1">
    <w:name w:val="正文文本缩进1"/>
    <w:basedOn w:val="856"/>
    <w:qFormat/>
    <w:pPr>
      <w:ind w:left="420"/>
      <w:spacing w:after="120"/>
    </w:pPr>
    <w:rPr>
      <w:rFonts w:ascii="Calibri" w:hAnsi="Calibri" w:eastAsia="Calibri" w:cs="宋体"/>
      <w:b w:val="0"/>
      <w:position w:val="0"/>
      <w:sz w:val="20"/>
      <w:szCs w:val="24"/>
      <w:lang w:val="zh-CN"/>
    </w:rPr>
  </w:style>
  <w:style w:type="paragraph" w:styleId="1245" w:customStyle="1">
    <w:name w:val="正文 首行缩进:  2 字符 Char"/>
    <w:basedOn w:val="856"/>
    <w:qFormat/>
    <w:pPr>
      <w:ind w:firstLine="480"/>
      <w:spacing w:line="360" w:lineRule="auto"/>
    </w:pPr>
    <w:rPr>
      <w:rFonts w:ascii="Calibri" w:hAnsi="Calibri" w:eastAsia="Calibri" w:cs="宋体"/>
      <w:b w:val="0"/>
      <w:position w:val="0"/>
      <w:lang w:val="zh-CN"/>
    </w:rPr>
  </w:style>
  <w:style w:type="paragraph" w:styleId="1246" w:customStyle="1">
    <w:name w:val="正文表标题"/>
    <w:next w:val="1099"/>
    <w:qFormat/>
    <w:pPr>
      <w:ind w:left="900" w:hanging="420"/>
      <w:jc w:val="center"/>
      <w:tabs>
        <w:tab w:val="left" w:pos="900" w:leader="none"/>
      </w:tabs>
    </w:pPr>
    <w:rPr>
      <w:rFonts w:ascii="黑体" w:eastAsia="黑体"/>
      <w:sz w:val="21"/>
    </w:rPr>
  </w:style>
  <w:style w:type="paragraph" w:styleId="1247" w:customStyle="1">
    <w:name w:val="正文 居中"/>
    <w:basedOn w:val="856"/>
    <w:qFormat/>
    <w:pPr>
      <w:jc w:val="center"/>
      <w:spacing w:line="360" w:lineRule="auto"/>
    </w:pPr>
    <w:rPr>
      <w:rFonts w:ascii="Calibri" w:hAnsi="Calibri" w:eastAsia="Calibri" w:cs="宋体"/>
      <w:b w:val="0"/>
      <w:position w:val="0"/>
      <w:lang w:val="zh-CN"/>
    </w:rPr>
  </w:style>
  <w:style w:type="paragraph" w:styleId="1248" w:customStyle="1">
    <w:name w:val="Char Char Char1"/>
    <w:basedOn w:val="898"/>
    <w:qFormat/>
    <w:pPr>
      <w:spacing w:line="436" w:lineRule="exact"/>
    </w:pPr>
    <w:rPr>
      <w:b w:val="0"/>
      <w:position w:val="0"/>
      <w:sz w:val="21"/>
      <w:szCs w:val="24"/>
    </w:rPr>
  </w:style>
  <w:style w:type="paragraph" w:styleId="1249" w:customStyle="1">
    <w:name w:val="样式1"/>
    <w:basedOn w:val="856"/>
    <w:next w:val="883"/>
    <w:qFormat/>
    <w:pPr>
      <w:ind w:firstLine="480"/>
      <w:spacing w:line="300" w:lineRule="auto"/>
    </w:pPr>
  </w:style>
  <w:style w:type="paragraph" w:styleId="1250" w:customStyle="1">
    <w:name w:val="正文缩进1"/>
    <w:basedOn w:val="856"/>
    <w:link w:val="1251"/>
    <w:qFormat/>
    <w:pPr>
      <w:ind w:firstLine="420"/>
    </w:pPr>
    <w:rPr>
      <w:rFonts w:ascii="Times New Roman"/>
      <w:b w:val="0"/>
      <w:position w:val="0"/>
      <w:sz w:val="20"/>
    </w:rPr>
  </w:style>
  <w:style w:type="character" w:styleId="1251" w:customStyle="1">
    <w:name w:val="正文缩进 Char1"/>
    <w:link w:val="1250"/>
    <w:qFormat/>
  </w:style>
  <w:style w:type="paragraph" w:styleId="1252" w:customStyle="1">
    <w:name w:val="1"/>
    <w:basedOn w:val="856"/>
    <w:next w:val="933"/>
    <w:qFormat/>
    <w:pPr>
      <w:spacing w:line="360" w:lineRule="auto"/>
    </w:pPr>
    <w:rPr>
      <w:rFonts w:ascii="Calibri" w:hAnsi="Calibri" w:eastAsia="仿宋_GB2312" w:cs="宋体"/>
      <w:b w:val="0"/>
      <w:position w:val="0"/>
      <w:szCs w:val="24"/>
      <w:lang w:val="zh-CN"/>
    </w:rPr>
  </w:style>
  <w:style w:type="paragraph" w:styleId="1253" w:customStyle="1">
    <w:name w:val="Char Char Char Char Char Char Char Char Char Char Char"/>
    <w:basedOn w:val="856"/>
    <w:qFormat/>
    <w:rPr>
      <w:rFonts w:ascii="Tahoma" w:hAnsi="Tahoma" w:eastAsia="Calibri" w:cs="宋体"/>
      <w:b w:val="0"/>
      <w:position w:val="0"/>
      <w:lang w:val="zh-CN"/>
    </w:rPr>
  </w:style>
  <w:style w:type="paragraph" w:styleId="1254" w:customStyle="1">
    <w:name w:val="样式"/>
    <w:basedOn w:val="856"/>
    <w:qFormat/>
    <w:pPr>
      <w:spacing w:before="120" w:after="120" w:line="360" w:lineRule="auto"/>
    </w:pPr>
    <w:rPr>
      <w:rFonts w:hAnsi="Calibri" w:eastAsia="Calibri" w:cs="宋体"/>
      <w:b w:val="0"/>
      <w:position w:val="0"/>
      <w:lang w:val="zh-CN"/>
    </w:rPr>
  </w:style>
  <w:style w:type="paragraph" w:styleId="1255" w:customStyle="1">
    <w:name w:val="xl31"/>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256" w:customStyle="1">
    <w:name w:val="纯文本1"/>
    <w:basedOn w:val="856"/>
    <w:qFormat/>
    <w:rPr>
      <w:rFonts w:hAnsi="宋体" w:eastAsia="楷体_GB2312" w:cs="宋体"/>
      <w:b w:val="0"/>
      <w:position w:val="0"/>
      <w:sz w:val="28"/>
      <w:lang w:val="zh-CN"/>
    </w:rPr>
  </w:style>
  <w:style w:type="paragraph" w:styleId="1257" w:customStyle="1">
    <w:name w:val="表格1"/>
    <w:basedOn w:val="856"/>
    <w:qFormat/>
    <w:rPr>
      <w:rFonts w:hAnsi="Calibri" w:eastAsia="Calibri" w:cs="宋体"/>
      <w:b w:val="0"/>
      <w:position w:val="0"/>
      <w:sz w:val="20"/>
      <w:szCs w:val="21"/>
      <w:lang w:val="zh-CN"/>
    </w:rPr>
  </w:style>
  <w:style w:type="paragraph" w:styleId="1258" w:customStyle="1">
    <w:name w:val="Char"/>
    <w:basedOn w:val="856"/>
    <w:semiHidden/>
    <w:qFormat/>
    <w:rPr>
      <w:rFonts w:ascii="Tahoma" w:hAnsi="Tahoma" w:eastAsia="Calibri" w:cs="仿宋_GB2312"/>
      <w:b w:val="0"/>
      <w:position w:val="0"/>
      <w:szCs w:val="28"/>
      <w:lang w:val="zh-CN"/>
    </w:rPr>
  </w:style>
  <w:style w:type="paragraph" w:styleId="1259" w:customStyle="1">
    <w:name w:val="正文缩进2字符"/>
    <w:basedOn w:val="856"/>
    <w:qFormat/>
    <w:pPr>
      <w:ind w:firstLine="200"/>
      <w:spacing w:line="300" w:lineRule="auto"/>
    </w:pPr>
    <w:rPr>
      <w:rFonts w:ascii="仿宋_GB2312" w:hAnsi="Calibri" w:eastAsia="仿宋_GB2312" w:cs="宋体"/>
      <w:b w:val="0"/>
      <w:position w:val="0"/>
      <w:sz w:val="32"/>
      <w:szCs w:val="32"/>
      <w:lang w:val="zh-CN"/>
    </w:rPr>
  </w:style>
  <w:style w:type="paragraph" w:styleId="1260" w:customStyle="1">
    <w:name w:val="Char1"/>
    <w:basedOn w:val="856"/>
    <w:qFormat/>
    <w:rPr>
      <w:rFonts w:ascii="仿宋_GB2312" w:hAnsi="宋体" w:eastAsia="仿宋_GB2312" w:cs="宋体"/>
      <w:position w:val="0"/>
      <w:sz w:val="32"/>
      <w:szCs w:val="32"/>
      <w:lang w:val="zh-CN"/>
    </w:rPr>
  </w:style>
  <w:style w:type="paragraph" w:styleId="1261" w:customStyle="1">
    <w:name w:val="样式 样式 首行缩进:  2 字符 + 行距: 1.5 倍行距"/>
    <w:basedOn w:val="856"/>
    <w:qFormat/>
    <w:pPr>
      <w:ind w:firstLine="470"/>
      <w:spacing w:line="360" w:lineRule="auto"/>
    </w:pPr>
    <w:rPr>
      <w:rFonts w:ascii="Calibri" w:hAnsi="Calibri" w:eastAsia="Calibri" w:cs="宋体"/>
      <w:b w:val="0"/>
      <w:position w:val="0"/>
      <w:lang w:val="zh-CN"/>
    </w:rPr>
  </w:style>
  <w:style w:type="paragraph" w:styleId="1262" w:customStyle="1">
    <w:name w:val="符号与编号 Char Char"/>
    <w:basedOn w:val="856"/>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63" w:customStyle="1">
    <w:name w:val="Char Char1 Char1"/>
    <w:basedOn w:val="856"/>
    <w:qFormat/>
    <w:pPr>
      <w:jc w:val="left"/>
      <w:spacing w:after="160" w:line="240" w:lineRule="exact"/>
      <w:widowControl/>
    </w:pPr>
    <w:rPr>
      <w:rFonts w:ascii="Verdana" w:hAnsi="Verdana" w:eastAsia="Calibri" w:cs="宋体"/>
      <w:b w:val="0"/>
      <w:position w:val="0"/>
      <w:sz w:val="20"/>
      <w:lang w:val="zh-CN" w:eastAsia="en-US"/>
    </w:rPr>
  </w:style>
  <w:style w:type="paragraph" w:styleId="1264" w:customStyle="1">
    <w:name w:val="Char11"/>
    <w:basedOn w:val="856"/>
    <w:qFormat/>
    <w:pPr>
      <w:jc w:val="left"/>
      <w:spacing w:after="160" w:line="240" w:lineRule="exact"/>
      <w:widowControl/>
    </w:pPr>
    <w:rPr>
      <w:rFonts w:ascii="Verdana" w:hAnsi="Verdana" w:eastAsia="仿宋_GB2312" w:cs="宋体"/>
      <w:b w:val="0"/>
      <w:position w:val="0"/>
      <w:lang w:val="zh-CN" w:eastAsia="en-US"/>
    </w:rPr>
  </w:style>
  <w:style w:type="paragraph" w:styleId="1265" w:customStyle="1">
    <w:name w:val="样式 样式 首行缩进:  0.74 厘米 行距: 1.5 倍行距 + 段后: 0.5 行"/>
    <w:basedOn w:val="856"/>
    <w:qFormat/>
    <w:pPr>
      <w:ind w:firstLine="420"/>
      <w:spacing w:line="360" w:lineRule="auto"/>
    </w:pPr>
    <w:rPr>
      <w:rFonts w:ascii="楷体_GB2312" w:hAnsi="Calibri" w:eastAsia="楷体_GB2312" w:cs="宋体"/>
      <w:b w:val="0"/>
      <w:bCs/>
      <w:position w:val="0"/>
      <w:lang w:val="zh-CN"/>
    </w:rPr>
  </w:style>
  <w:style w:type="paragraph" w:styleId="1266" w:customStyle="1">
    <w:name w:val="Table Text Char"/>
    <w:qFormat/>
    <w:pPr>
      <w:spacing w:before="80" w:after="80"/>
    </w:pPr>
    <w:rPr>
      <w:rFonts w:ascii="Arial" w:hAnsi="Arial" w:cs="Arial"/>
      <w:sz w:val="18"/>
      <w:szCs w:val="28"/>
    </w:rPr>
  </w:style>
  <w:style w:type="paragraph" w:styleId="1267" w:customStyle="1">
    <w:name w:val="Char Char Char Char"/>
    <w:basedOn w:val="898"/>
    <w:qFormat/>
    <w:pPr>
      <w:spacing w:line="360" w:lineRule="auto"/>
    </w:pPr>
    <w:rPr>
      <w:rFonts w:ascii="Tahoma" w:hAnsi="Tahoma"/>
      <w:szCs w:val="24"/>
    </w:rPr>
  </w:style>
  <w:style w:type="paragraph" w:styleId="1268" w:customStyle="1">
    <w:name w:val="xl54"/>
    <w:basedOn w:val="85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69" w:customStyle="1">
    <w:name w:val="正文文本 21"/>
    <w:basedOn w:val="856"/>
    <w:qFormat/>
    <w:pPr>
      <w:ind w:left="720" w:hanging="720"/>
      <w:widowControl/>
    </w:pPr>
    <w:rPr>
      <w:rFonts w:ascii="Calibri" w:hAnsi="Calibri" w:eastAsia="Calibri" w:cs="宋体"/>
      <w:b w:val="0"/>
      <w:position w:val="0"/>
      <w:lang w:val="en-GB"/>
    </w:rPr>
  </w:style>
  <w:style w:type="paragraph" w:styleId="1270" w:customStyle="1">
    <w:name w:val="Char Char Char Char Char Char Char Char"/>
    <w:basedOn w:val="856"/>
    <w:qFormat/>
    <w:pPr>
      <w:jc w:val="left"/>
      <w:spacing w:after="160" w:line="240" w:lineRule="exact"/>
      <w:widowControl/>
    </w:pPr>
    <w:rPr>
      <w:rFonts w:ascii="Verdana" w:hAnsi="Verdana"/>
      <w:sz w:val="20"/>
      <w:lang w:eastAsia="en-US"/>
    </w:rPr>
  </w:style>
  <w:style w:type="paragraph" w:styleId="1271" w:customStyle="1">
    <w:name w:val="qw"/>
    <w:qFormat/>
    <w:pPr>
      <w:jc w:val="both"/>
      <w:spacing w:line="312" w:lineRule="atLeast"/>
      <w:widowControl w:val="off"/>
    </w:pPr>
    <w:rPr>
      <w:rFonts w:ascii="宋体"/>
      <w:sz w:val="24"/>
    </w:rPr>
  </w:style>
  <w:style w:type="paragraph" w:styleId="1272" w:customStyle="1">
    <w:name w:val="小四 段落 宋体 Char Char Char Char"/>
    <w:basedOn w:val="856"/>
    <w:qFormat/>
    <w:pPr>
      <w:ind w:right="-33" w:firstLine="480"/>
      <w:jc w:val="left"/>
      <w:spacing w:line="360" w:lineRule="auto"/>
    </w:pPr>
    <w:rPr>
      <w:rFonts w:ascii="Calibri" w:hAnsi="Calibri" w:eastAsia="Calibri" w:cs="宋体"/>
      <w:b w:val="0"/>
      <w:position w:val="0"/>
      <w:szCs w:val="24"/>
      <w:lang w:val="zh-CN"/>
    </w:rPr>
  </w:style>
  <w:style w:type="paragraph" w:styleId="1273" w:customStyle="1">
    <w:name w:val="zw"/>
    <w:basedOn w:val="856"/>
    <w:qFormat/>
    <w:pPr>
      <w:ind w:firstLine="480"/>
      <w:jc w:val="left"/>
      <w:spacing w:line="360" w:lineRule="auto"/>
      <w:widowControl/>
    </w:pPr>
    <w:rPr>
      <w:rFonts w:hAnsi="宋体" w:eastAsia="Calibri" w:cs="宋体"/>
      <w:b w:val="0"/>
      <w:bCs/>
      <w:position w:val="0"/>
      <w:lang w:val="zh-CN"/>
    </w:rPr>
  </w:style>
  <w:style w:type="paragraph" w:styleId="1274" w:customStyle="1">
    <w:name w:val="Char Char Char Char Char Char Char Char1"/>
    <w:basedOn w:val="856"/>
    <w:qFormat/>
    <w:rPr>
      <w:rFonts w:ascii="Tahoma" w:hAnsi="Tahoma" w:eastAsia="Calibri" w:cs="Tahoma"/>
      <w:b w:val="0"/>
      <w:position w:val="0"/>
      <w:lang w:val="zh-CN"/>
    </w:rPr>
  </w:style>
  <w:style w:type="paragraph" w:styleId="1275" w:customStyle="1">
    <w:name w:val="xl42"/>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76" w:customStyle="1">
    <w:name w:val="Char Char Char Char Char Char Char Char Char Char Char Char Char"/>
    <w:basedOn w:val="898"/>
    <w:qFormat/>
    <w:rPr>
      <w:rFonts w:ascii="Tahoma" w:hAnsi="Tahoma"/>
      <w:b w:val="0"/>
      <w:position w:val="0"/>
      <w:szCs w:val="24"/>
    </w:rPr>
  </w:style>
  <w:style w:type="paragraph" w:styleId="1277" w:customStyle="1">
    <w:name w:val="_Style 42"/>
    <w:basedOn w:val="856"/>
    <w:next w:val="903"/>
    <w:qFormat/>
    <w:rPr>
      <w:rFonts w:ascii="楷体_GB2312" w:hAnsi="Arial" w:eastAsia="楷体_GB2312" w:cs="宋体"/>
      <w:b w:val="0"/>
      <w:position w:val="0"/>
      <w:sz w:val="28"/>
      <w:lang w:val="zh-CN"/>
    </w:rPr>
  </w:style>
  <w:style w:type="paragraph" w:styleId="1278" w:customStyle="1">
    <w:name w:val="Char Char Char Char Char Char Char1"/>
    <w:basedOn w:val="856"/>
    <w:qFormat/>
    <w:pPr>
      <w:jc w:val="left"/>
    </w:pPr>
    <w:rPr>
      <w:rFonts w:ascii="Tahoma" w:hAnsi="Tahoma" w:eastAsia="Calibri" w:cs="宋体"/>
      <w:b w:val="0"/>
      <w:position w:val="0"/>
      <w:lang w:val="zh-CN"/>
    </w:rPr>
  </w:style>
  <w:style w:type="paragraph" w:styleId="1279" w:customStyle="1">
    <w:name w:val="样式 样式 标题 3H3sect1.2.3BOD 0Heading 3 - oldh3l3CTLevel 3 Head... +..."/>
    <w:basedOn w:val="856"/>
    <w:qFormat/>
    <w:pPr>
      <w:jc w:val="left"/>
      <w:keepLines/>
      <w:keepNext/>
      <w:outlineLvl w:val="2"/>
    </w:pPr>
    <w:rPr>
      <w:rFonts w:ascii="Calibri" w:hAnsi="Calibri" w:eastAsia="Calibri" w:cs="宋体"/>
      <w:bCs/>
      <w:position w:val="0"/>
      <w:lang w:val="zh-CN"/>
    </w:rPr>
  </w:style>
  <w:style w:type="paragraph" w:styleId="1280" w:customStyle="1">
    <w:name w:val="条1"/>
    <w:basedOn w:val="856"/>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81" w:customStyle="1">
    <w:name w:val="flType"/>
    <w:basedOn w:val="1157"/>
    <w:qFormat/>
    <w:pPr>
      <w:spacing w:after="284"/>
    </w:pPr>
    <w:rPr>
      <w:rFonts w:eastAsia="宋体"/>
      <w:b w:val="0"/>
    </w:rPr>
  </w:style>
  <w:style w:type="paragraph" w:styleId="1282" w:customStyle="1">
    <w:name w:val="Char Char Char Char Char Char"/>
    <w:basedOn w:val="856"/>
    <w:qFormat/>
    <w:rPr>
      <w:rFonts w:ascii="Tahoma" w:hAnsi="Tahoma" w:eastAsia="Calibri" w:cs="Tahoma"/>
      <w:b w:val="0"/>
      <w:position w:val="0"/>
      <w:lang w:val="zh-CN"/>
    </w:rPr>
  </w:style>
  <w:style w:type="paragraph" w:styleId="1283" w:customStyle="1">
    <w:name w:val="xl25"/>
    <w:basedOn w:val="856"/>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84" w:customStyle="1">
    <w:name w:val="项目符号，一级"/>
    <w:basedOn w:val="1135"/>
    <w:next w:val="1135"/>
    <w:qFormat/>
    <w:pPr>
      <w:ind w:left="376" w:firstLine="0"/>
      <w:spacing w:line="240" w:lineRule="atLeast"/>
      <w:tabs>
        <w:tab w:val="left" w:pos="1320" w:leader="none"/>
      </w:tabs>
    </w:pPr>
    <w:rPr>
      <w:bCs w:val="0"/>
      <w:color w:val="000000"/>
      <w:szCs w:val="24"/>
    </w:rPr>
  </w:style>
  <w:style w:type="paragraph" w:styleId="1285" w:customStyle="1">
    <w:name w:val="Char2"/>
    <w:basedOn w:val="856"/>
    <w:qFormat/>
    <w:pPr>
      <w:jc w:val="left"/>
      <w:spacing w:after="160" w:line="240" w:lineRule="exact"/>
      <w:widowControl/>
    </w:pPr>
    <w:rPr>
      <w:rFonts w:ascii="Verdana" w:hAnsi="Verdana"/>
      <w:sz w:val="20"/>
      <w:lang w:eastAsia="en-US"/>
    </w:rPr>
  </w:style>
  <w:style w:type="paragraph" w:styleId="1286" w:customStyle="1">
    <w:name w:val="_Style 226"/>
    <w:basedOn w:val="880"/>
    <w:next w:val="856"/>
    <w:qFormat/>
    <w:pPr>
      <w:jc w:val="left"/>
      <w:keepLines/>
      <w:spacing w:before="480" w:line="276" w:lineRule="auto"/>
      <w:widowControl/>
      <w:outlineLvl w:val="9"/>
    </w:pPr>
    <w:rPr>
      <w:rFonts w:ascii="Cambria" w:hAnsi="Cambria" w:eastAsia="宋体"/>
      <w:bCs/>
      <w:color w:val="365f91"/>
    </w:rPr>
  </w:style>
  <w:style w:type="paragraph" w:styleId="1287" w:customStyle="1">
    <w:name w:val="xl53"/>
    <w:basedOn w:val="85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88" w:customStyle="1">
    <w:name w:val="Char Char Char Char Char Char Char Char Char"/>
    <w:basedOn w:val="856"/>
    <w:qFormat/>
    <w:pPr>
      <w:ind w:left="200" w:hanging="200"/>
      <w:tabs>
        <w:tab w:val="left" w:pos="360" w:leader="none"/>
      </w:tabs>
    </w:pPr>
    <w:rPr>
      <w:rFonts w:ascii="Calibri" w:hAnsi="Calibri" w:eastAsia="Calibri" w:cs="宋体"/>
      <w:b w:val="0"/>
      <w:position w:val="0"/>
      <w:szCs w:val="24"/>
      <w:lang w:val="zh-CN"/>
    </w:rPr>
  </w:style>
  <w:style w:type="paragraph" w:styleId="1289" w:customStyle="1">
    <w:name w:val="xl30"/>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90" w:customStyle="1">
    <w:name w:val="greytypebeni"/>
    <w:basedOn w:val="856"/>
    <w:qFormat/>
    <w:pPr>
      <w:jc w:val="left"/>
      <w:widowControl/>
    </w:pPr>
    <w:rPr>
      <w:rFonts w:hAnsi="宋体" w:eastAsia="Calibri" w:cs="宋体"/>
      <w:b w:val="0"/>
      <w:position w:val="0"/>
      <w:szCs w:val="24"/>
      <w:lang w:val="zh-CN"/>
    </w:rPr>
  </w:style>
  <w:style w:type="paragraph" w:styleId="1291" w:customStyle="1">
    <w:name w:val="标题5，章节第五层"/>
    <w:basedOn w:val="856"/>
    <w:next w:val="856"/>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92" w:customStyle="1">
    <w:name w:val="样式3"/>
    <w:basedOn w:val="856"/>
    <w:next w:val="856"/>
    <w:qFormat/>
    <w:pPr>
      <w:spacing w:line="360" w:lineRule="auto"/>
    </w:pPr>
    <w:rPr>
      <w:rFonts w:ascii="Calibri" w:hAnsi="Calibri" w:eastAsia="Calibri" w:cs="宋体"/>
      <w:b w:val="0"/>
      <w:position w:val="0"/>
      <w:sz w:val="20"/>
      <w:lang w:val="zh-CN"/>
    </w:rPr>
  </w:style>
  <w:style w:type="paragraph" w:styleId="1293" w:customStyle="1">
    <w:name w:val="样式2"/>
    <w:basedOn w:val="856"/>
    <w:qFormat/>
    <w:pPr>
      <w:ind w:left="200"/>
      <w:spacing w:line="360" w:lineRule="auto"/>
    </w:pPr>
    <w:rPr>
      <w:rFonts w:hAnsi="宋体" w:eastAsia="Calibri" w:cs="宋体"/>
      <w:position w:val="0"/>
      <w:szCs w:val="24"/>
      <w:lang w:val="zh-CN"/>
    </w:rPr>
  </w:style>
  <w:style w:type="paragraph" w:styleId="1294" w:customStyle="1">
    <w:name w:val="列出段落11"/>
    <w:basedOn w:val="856"/>
    <w:uiPriority w:val="34"/>
    <w:qFormat/>
    <w:pPr>
      <w:ind w:firstLine="420"/>
    </w:pPr>
    <w:rPr>
      <w:rFonts w:ascii="Calibri" w:hAnsi="Calibri" w:eastAsia="Calibri" w:cs="宋体"/>
      <w:b w:val="0"/>
      <w:position w:val="0"/>
      <w:sz w:val="20"/>
      <w:szCs w:val="24"/>
      <w:lang w:val="zh-CN"/>
    </w:rPr>
  </w:style>
  <w:style w:type="paragraph" w:styleId="1295" w:customStyle="1">
    <w:name w:val="论文正文"/>
    <w:basedOn w:val="914"/>
    <w:qFormat/>
    <w:pPr>
      <w:ind w:left="0" w:firstLine="200"/>
      <w:jc w:val="left"/>
      <w:spacing w:line="360" w:lineRule="auto"/>
    </w:pPr>
    <w:rPr>
      <w:rFonts w:ascii="Times New Roman" w:hAnsi="Times New Roman"/>
      <w:sz w:val="28"/>
      <w:szCs w:val="24"/>
    </w:rPr>
  </w:style>
  <w:style w:type="paragraph" w:styleId="1296" w:customStyle="1">
    <w:name w:val="Char Char11"/>
    <w:basedOn w:val="856"/>
    <w:qFormat/>
    <w:rPr>
      <w:rFonts w:ascii="Tahoma" w:hAnsi="Tahoma" w:eastAsia="Calibri" w:cs="宋体"/>
      <w:b w:val="0"/>
      <w:position w:val="0"/>
      <w:lang w:val="zh-CN"/>
    </w:rPr>
  </w:style>
  <w:style w:type="paragraph" w:styleId="1297" w:customStyle="1">
    <w:name w:val="a0"/>
    <w:basedOn w:val="856"/>
    <w:qFormat/>
    <w:pPr>
      <w:spacing w:before="100" w:beforeAutospacing="1" w:after="100" w:afterAutospacing="1"/>
      <w:widowControl/>
    </w:pPr>
    <w:rPr>
      <w:rFonts w:hAnsi="宋体" w:eastAsia="Calibri" w:cs="宋体"/>
      <w:b w:val="0"/>
      <w:position w:val="0"/>
      <w:szCs w:val="24"/>
      <w:lang w:val="zh-CN"/>
    </w:rPr>
  </w:style>
  <w:style w:type="paragraph" w:styleId="1298" w:customStyle="1">
    <w:name w:val="xl44"/>
    <w:basedOn w:val="856"/>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99" w:customStyle="1">
    <w:name w:val="正文--表格内正文"/>
    <w:basedOn w:val="856"/>
    <w:qFormat/>
    <w:pPr>
      <w:jc w:val="center"/>
      <w:spacing w:line="0" w:lineRule="atLeast"/>
    </w:pPr>
    <w:rPr>
      <w:rFonts w:hAnsi="宋体" w:eastAsia="Calibri" w:cs="宋体"/>
      <w:b w:val="0"/>
      <w:color w:val="000000"/>
      <w:position w:val="0"/>
      <w:szCs w:val="24"/>
      <w:lang w:val="zh-CN"/>
    </w:rPr>
  </w:style>
  <w:style w:type="paragraph" w:styleId="1300" w:customStyle="1">
    <w:name w:val="xl63"/>
    <w:basedOn w:val="856"/>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301" w:customStyle="1">
    <w:name w:val="7"/>
    <w:basedOn w:val="856"/>
    <w:next w:val="935"/>
    <w:qFormat/>
    <w:pPr>
      <w:jc w:val="left"/>
      <w:spacing w:before="100" w:beforeAutospacing="1" w:after="100" w:afterAutospacing="1"/>
      <w:widowControl/>
    </w:pPr>
    <w:rPr>
      <w:rFonts w:hAnsi="宋体" w:eastAsia="Calibri" w:cs="宋体"/>
      <w:b w:val="0"/>
      <w:position w:val="0"/>
      <w:lang w:val="zh-CN"/>
    </w:rPr>
  </w:style>
  <w:style w:type="paragraph" w:styleId="1302" w:customStyle="1">
    <w:name w:val="列出段落2"/>
    <w:basedOn w:val="856"/>
    <w:qFormat/>
    <w:pPr>
      <w:ind w:left="720"/>
      <w:jc w:val="left"/>
      <w:widowControl/>
    </w:pPr>
    <w:rPr>
      <w:rFonts w:ascii="Arial" w:hAnsi="Arial" w:eastAsia="黑体" w:cs="Arial"/>
      <w:b w:val="0"/>
      <w:position w:val="0"/>
      <w:szCs w:val="24"/>
      <w:lang w:val="zh-CN" w:eastAsia="en-US"/>
    </w:rPr>
  </w:style>
  <w:style w:type="paragraph" w:styleId="1303" w:customStyle="1">
    <w:name w:val="xl59"/>
    <w:basedOn w:val="856"/>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04" w:customStyle="1">
    <w:name w:val="Char Char Char Char1 Char Char Char"/>
    <w:basedOn w:val="898"/>
    <w:qFormat/>
    <w:pPr>
      <w:spacing w:line="360" w:lineRule="auto"/>
    </w:pPr>
    <w:rPr>
      <w:rFonts w:ascii="Tahoma" w:hAnsi="Tahoma"/>
      <w:szCs w:val="24"/>
    </w:rPr>
  </w:style>
  <w:style w:type="paragraph" w:styleId="1305" w:customStyle="1">
    <w:name w:val="表格内容"/>
    <w:basedOn w:val="856"/>
    <w:qFormat/>
    <w:pPr>
      <w:jc w:val="center"/>
      <w:spacing w:before="60" w:line="300" w:lineRule="auto"/>
      <w:widowControl/>
    </w:pPr>
    <w:rPr>
      <w:rFonts w:ascii="Calibri" w:hAnsi="Calibri" w:eastAsia="Calibri" w:cs="宋体"/>
      <w:b w:val="0"/>
      <w:position w:val="0"/>
      <w:sz w:val="20"/>
      <w:lang w:val="zh-CN"/>
    </w:rPr>
  </w:style>
  <w:style w:type="paragraph" w:styleId="1306" w:customStyle="1">
    <w:name w:val="列表内容"/>
    <w:basedOn w:val="856"/>
    <w:next w:val="856"/>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307" w:customStyle="1">
    <w:name w:val="Char Char Char Char Char Char Char1 Char"/>
    <w:basedOn w:val="856"/>
    <w:qFormat/>
    <w:rPr>
      <w:rFonts w:ascii="Tahoma" w:hAnsi="Tahoma" w:eastAsia="Calibri" w:cs="Tahoma"/>
      <w:b w:val="0"/>
      <w:position w:val="0"/>
      <w:lang w:val="zh-CN"/>
    </w:rPr>
  </w:style>
  <w:style w:type="paragraph" w:styleId="1308" w:customStyle="1">
    <w:name w:val="项目符号，二级"/>
    <w:basedOn w:val="1135"/>
    <w:next w:val="1135"/>
    <w:qFormat/>
    <w:pPr>
      <w:ind w:left="1337" w:right="-27" w:firstLine="480"/>
      <w:tabs>
        <w:tab w:val="left" w:pos="360" w:leader="none"/>
        <w:tab w:val="left" w:pos="1211" w:leader="none"/>
        <w:tab w:val="left" w:pos="1337" w:leader="none"/>
      </w:tabs>
    </w:pPr>
    <w:rPr>
      <w:bCs w:val="0"/>
      <w:color w:val="000000"/>
      <w:sz w:val="24"/>
      <w:szCs w:val="24"/>
    </w:rPr>
  </w:style>
  <w:style w:type="paragraph" w:styleId="1309" w:customStyle="1">
    <w:name w:val="xl32"/>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10" w:customStyle="1">
    <w:name w:val="Bullets L1"/>
    <w:basedOn w:val="856"/>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311" w:customStyle="1">
    <w:name w:val="Body Text 21"/>
    <w:basedOn w:val="856"/>
    <w:qFormat/>
    <w:pPr>
      <w:ind w:left="720" w:hanging="720"/>
      <w:widowControl/>
    </w:pPr>
    <w:rPr>
      <w:rFonts w:ascii="Calibri" w:hAnsi="Calibri" w:eastAsia="Calibri" w:cs="宋体"/>
      <w:b w:val="0"/>
      <w:position w:val="0"/>
      <w:lang w:val="en-GB"/>
    </w:rPr>
  </w:style>
  <w:style w:type="paragraph" w:styleId="1312" w:customStyle="1">
    <w:name w:val="方案正文"/>
    <w:basedOn w:val="856"/>
    <w:qFormat/>
    <w:pPr>
      <w:ind w:firstLine="359"/>
      <w:jc w:val="left"/>
      <w:spacing w:before="156" w:line="360" w:lineRule="auto"/>
    </w:pPr>
    <w:rPr>
      <w:rFonts w:ascii="Arial" w:hAnsi="Arial" w:eastAsia="Calibri" w:cs="宋体"/>
      <w:b w:val="0"/>
      <w:position w:val="0"/>
      <w:szCs w:val="21"/>
      <w:lang w:val="zh-CN"/>
    </w:rPr>
  </w:style>
  <w:style w:type="paragraph" w:styleId="1313" w:customStyle="1">
    <w:name w:val="xl62"/>
    <w:basedOn w:val="85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14" w:customStyle="1">
    <w:name w:val="xl57"/>
    <w:basedOn w:val="856"/>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315" w:customStyle="1">
    <w:name w:val="Char Char1 Char Char Char Char1 Char Char Char Char Char Char"/>
    <w:basedOn w:val="856"/>
    <w:qFormat/>
    <w:rPr>
      <w:rFonts w:ascii="Tahoma" w:hAnsi="Tahoma" w:eastAsia="Calibri" w:cs="宋体"/>
      <w:b w:val="0"/>
      <w:position w:val="0"/>
      <w:lang w:val="zh-CN"/>
    </w:rPr>
  </w:style>
  <w:style w:type="paragraph" w:styleId="1316" w:customStyle="1">
    <w:name w:val="Char Char Char Char Char Char Char Char Char1"/>
    <w:basedOn w:val="856"/>
    <w:qFormat/>
    <w:pPr>
      <w:ind w:left="360" w:hanging="360"/>
      <w:tabs>
        <w:tab w:val="left" w:pos="360" w:leader="none"/>
      </w:tabs>
    </w:pPr>
    <w:rPr>
      <w:rFonts w:ascii="Calibri" w:hAnsi="Calibri" w:eastAsia="Calibri" w:cs="宋体"/>
      <w:b w:val="0"/>
      <w:position w:val="0"/>
      <w:szCs w:val="24"/>
      <w:lang w:val="zh-CN"/>
    </w:rPr>
  </w:style>
  <w:style w:type="paragraph" w:styleId="1317" w:customStyle="1">
    <w:name w:val="正文文本 22"/>
    <w:basedOn w:val="856"/>
    <w:qFormat/>
    <w:pPr>
      <w:ind w:left="720" w:hanging="720"/>
      <w:widowControl/>
    </w:pPr>
    <w:rPr>
      <w:rFonts w:ascii="Calibri" w:hAnsi="Calibri" w:eastAsia="Calibri" w:cs="宋体"/>
      <w:b w:val="0"/>
      <w:position w:val="0"/>
      <w:lang w:val="en-GB"/>
    </w:rPr>
  </w:style>
  <w:style w:type="paragraph" w:styleId="1318" w:customStyle="1">
    <w:name w:val="表蕊"/>
    <w:basedOn w:val="856"/>
    <w:qFormat/>
    <w:pPr>
      <w:jc w:val="left"/>
      <w:spacing w:line="320" w:lineRule="atLeast"/>
    </w:pPr>
    <w:rPr>
      <w:rFonts w:ascii="Calibri" w:hAnsi="Calibri" w:eastAsia="楷体_GB2312" w:cs="宋体"/>
      <w:b w:val="0"/>
      <w:spacing w:val="-10"/>
      <w:position w:val="0"/>
      <w:sz w:val="20"/>
      <w:lang w:val="zh-CN"/>
    </w:rPr>
  </w:style>
  <w:style w:type="paragraph" w:styleId="1319" w:customStyle="1">
    <w:name w:val="xl46"/>
    <w:basedOn w:val="856"/>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320">
    <w:name w:val="No Spacing"/>
    <w:link w:val="1321"/>
    <w:qFormat/>
    <w:pPr>
      <w:jc w:val="both"/>
      <w:widowControl w:val="off"/>
    </w:pPr>
    <w:rPr>
      <w:rFonts w:ascii="Calibri" w:hAnsi="Calibri" w:eastAsia="微软雅黑"/>
      <w:sz w:val="24"/>
      <w:szCs w:val="22"/>
    </w:rPr>
  </w:style>
  <w:style w:type="character" w:styleId="1321" w:customStyle="1">
    <w:name w:val="无间隔 Char"/>
    <w:link w:val="1320"/>
    <w:qFormat/>
    <w:rPr>
      <w:rFonts w:ascii="Calibri" w:hAnsi="Calibri" w:eastAsia="微软雅黑"/>
      <w:sz w:val="24"/>
      <w:szCs w:val="22"/>
      <w:lang w:bidi="ar-SA"/>
    </w:rPr>
  </w:style>
  <w:style w:type="paragraph" w:styleId="1322" w:customStyle="1">
    <w:name w:val="二级条标题"/>
    <w:basedOn w:val="856"/>
    <w:next w:val="1099"/>
    <w:qFormat/>
    <w:pPr>
      <w:ind w:hanging="420"/>
      <w:widowControl/>
      <w:tabs>
        <w:tab w:val="left" w:pos="2240" w:leader="none"/>
      </w:tabs>
      <w:outlineLvl w:val="3"/>
    </w:pPr>
    <w:rPr>
      <w:rFonts w:ascii="Calibri" w:hAnsi="Calibri" w:eastAsia="黑体" w:cs="宋体"/>
      <w:b w:val="0"/>
      <w:position w:val="0"/>
      <w:sz w:val="20"/>
      <w:lang w:val="zh-CN"/>
    </w:rPr>
  </w:style>
  <w:style w:type="paragraph" w:styleId="1323" w:customStyle="1">
    <w:name w:val="部分1"/>
    <w:basedOn w:val="856"/>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324">
    <w:name w:val="Intense Quote"/>
    <w:basedOn w:val="856"/>
    <w:next w:val="856"/>
    <w:link w:val="1325"/>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325" w:customStyle="1">
    <w:name w:val="明显引用 Char"/>
    <w:link w:val="1324"/>
    <w:qFormat/>
    <w:rPr>
      <w:rFonts w:ascii="Calibri" w:hAnsi="Calibri"/>
      <w:b/>
      <w:bCs/>
      <w:i/>
      <w:iCs/>
      <w:sz w:val="22"/>
      <w:szCs w:val="22"/>
      <w:lang w:eastAsia="en-US" w:bidi="en-US"/>
    </w:rPr>
  </w:style>
  <w:style w:type="paragraph" w:styleId="1326" w:customStyle="1">
    <w:name w:val="xl27"/>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27" w:customStyle="1">
    <w:name w:val="Table Paragraph"/>
    <w:basedOn w:val="856"/>
    <w:qFormat/>
    <w:rPr>
      <w:rFonts w:ascii="Times New Roman"/>
    </w:rPr>
  </w:style>
  <w:style w:type="paragraph" w:styleId="1328" w:customStyle="1">
    <w:name w:val="xl33"/>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29" w:customStyle="1">
    <w:name w:val="表格"/>
    <w:basedOn w:val="856"/>
    <w:qFormat/>
    <w:pPr>
      <w:ind w:firstLine="21"/>
    </w:pPr>
    <w:rPr>
      <w:rFonts w:hAnsi="宋体" w:eastAsia="Calibri" w:cs="宋体"/>
      <w:b w:val="0"/>
      <w:position w:val="0"/>
      <w:sz w:val="20"/>
      <w:lang w:val="zh-CN"/>
    </w:rPr>
  </w:style>
  <w:style w:type="paragraph" w:styleId="1330" w:customStyle="1">
    <w:name w:val="a"/>
    <w:basedOn w:val="856"/>
    <w:qFormat/>
    <w:pPr>
      <w:spacing w:before="100" w:beforeAutospacing="1" w:after="100" w:afterAutospacing="1"/>
      <w:widowControl/>
    </w:pPr>
    <w:rPr>
      <w:rFonts w:hAnsi="宋体" w:eastAsia="Calibri" w:cs="宋体"/>
      <w:b w:val="0"/>
      <w:position w:val="0"/>
      <w:szCs w:val="24"/>
      <w:lang w:val="zh-CN"/>
    </w:rPr>
  </w:style>
  <w:style w:type="paragraph" w:styleId="1331" w:customStyle="1">
    <w:name w:val="马刚标题4"/>
    <w:basedOn w:val="1171"/>
    <w:next w:val="856"/>
    <w:qFormat/>
    <w:pPr>
      <w:spacing w:before="100" w:after="40"/>
      <w:tabs>
        <w:tab w:val="clear" w:pos="567" w:leader="none"/>
        <w:tab w:val="clear" w:pos="735" w:leader="none"/>
        <w:tab w:val="left" w:pos="1050" w:leader="none"/>
      </w:tabs>
      <w:outlineLvl w:val="3"/>
    </w:pPr>
    <w:rPr>
      <w:b w:val="0"/>
    </w:rPr>
  </w:style>
  <w:style w:type="paragraph" w:styleId="1332" w:customStyle="1">
    <w:name w:val="Char Char Char Char Char Char Char Char Char Char Char Char Char Char Char Char Char Char Char Char Char Char Char1"/>
    <w:basedOn w:val="856"/>
    <w:qFormat/>
    <w:rPr>
      <w:rFonts w:ascii="Tahoma" w:hAnsi="Tahoma" w:eastAsia="Calibri" w:cs="Tahoma"/>
      <w:b w:val="0"/>
      <w:position w:val="0"/>
      <w:lang w:val="zh-CN"/>
    </w:rPr>
  </w:style>
  <w:style w:type="paragraph" w:styleId="1333" w:customStyle="1">
    <w:name w:val="No Spacing1"/>
    <w:qFormat/>
    <w:pPr>
      <w:jc w:val="both"/>
      <w:widowControl w:val="off"/>
    </w:pPr>
    <w:rPr>
      <w:rFonts w:ascii="Calibri" w:hAnsi="Calibri" w:eastAsia="微软雅黑"/>
      <w:sz w:val="24"/>
      <w:szCs w:val="22"/>
    </w:rPr>
  </w:style>
  <w:style w:type="paragraph" w:styleId="1334" w:customStyle="1">
    <w:name w:val="xl49"/>
    <w:basedOn w:val="856"/>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335" w:customStyle="1">
    <w:name w:val="Char Char Char Char1"/>
    <w:basedOn w:val="898"/>
    <w:qFormat/>
    <w:rPr>
      <w:rFonts w:ascii="Tahoma" w:hAnsi="Tahoma"/>
      <w:szCs w:val="24"/>
    </w:rPr>
  </w:style>
  <w:style w:type="paragraph" w:styleId="1336" w:customStyle="1">
    <w:name w:val="Char Char Char Char Char Char Char Char Char Char Char1"/>
    <w:basedOn w:val="856"/>
    <w:qFormat/>
    <w:rPr>
      <w:rFonts w:ascii="Tahoma" w:hAnsi="Tahoma" w:eastAsia="Calibri" w:cs="Tahoma"/>
      <w:b w:val="0"/>
      <w:position w:val="0"/>
      <w:lang w:val="zh-CN"/>
    </w:rPr>
  </w:style>
  <w:style w:type="paragraph" w:styleId="1337" w:customStyle="1">
    <w:name w:val="font7"/>
    <w:basedOn w:val="856"/>
    <w:qFormat/>
    <w:pPr>
      <w:jc w:val="left"/>
      <w:spacing w:before="100" w:beforeAutospacing="1" w:after="100" w:afterAutospacing="1"/>
      <w:widowControl/>
    </w:pPr>
    <w:rPr>
      <w:rFonts w:hint="eastAsia" w:hAnsi="宋体" w:eastAsia="Calibri" w:cs="宋体"/>
      <w:bCs/>
      <w:position w:val="0"/>
      <w:szCs w:val="24"/>
      <w:lang w:val="zh-CN"/>
    </w:rPr>
  </w:style>
  <w:style w:type="paragraph" w:styleId="1338" w:customStyle="1">
    <w:name w:val="丁华标题1"/>
    <w:basedOn w:val="880"/>
    <w:next w:val="1178"/>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339" w:customStyle="1">
    <w:name w:val="Char Char Char Char Char Char Char Char Char Char Char Char Char Char Char Char Char Char Char Char Char1"/>
    <w:basedOn w:val="856"/>
    <w:qFormat/>
    <w:rPr>
      <w:rFonts w:ascii="Tahoma" w:hAnsi="Tahoma" w:eastAsia="Calibri" w:cs="宋体"/>
      <w:b w:val="0"/>
      <w:position w:val="0"/>
      <w:lang w:val="zh-CN"/>
    </w:rPr>
  </w:style>
  <w:style w:type="paragraph" w:styleId="1340" w:customStyle="1">
    <w:name w:val="标题 4宋体"/>
    <w:basedOn w:val="883"/>
    <w:qFormat/>
    <w:pPr>
      <w:jc w:val="left"/>
      <w:keepLines w:val="0"/>
      <w:spacing w:before="0" w:after="0" w:line="360" w:lineRule="auto"/>
    </w:pPr>
    <w:rPr>
      <w:rFonts w:ascii="宋体" w:hAnsi="宋体" w:eastAsia="宋体"/>
      <w:b/>
      <w:color w:val="000000"/>
      <w:position w:val="0"/>
      <w:sz w:val="24"/>
      <w:szCs w:val="20"/>
    </w:rPr>
  </w:style>
  <w:style w:type="paragraph" w:styleId="1341" w:customStyle="1">
    <w:name w:val="_Style 279"/>
    <w:semiHidden/>
    <w:qFormat/>
    <w:rPr>
      <w:sz w:val="21"/>
      <w:szCs w:val="24"/>
    </w:rPr>
  </w:style>
  <w:style w:type="paragraph" w:styleId="1342" w:customStyle="1">
    <w:name w:val="Item List Char Char"/>
    <w:qFormat/>
    <w:pPr>
      <w:jc w:val="both"/>
      <w:spacing w:line="288" w:lineRule="auto"/>
    </w:pPr>
    <w:rPr>
      <w:rFonts w:ascii="Arial" w:hAnsi="Arial" w:cs="Arial"/>
      <w:b/>
      <w:bCs/>
      <w:sz w:val="21"/>
      <w:szCs w:val="28"/>
    </w:rPr>
  </w:style>
  <w:style w:type="paragraph" w:styleId="1343" w:customStyle="1">
    <w:name w:val="Char Char Char Char Char Char Char Char Char Char Char Char Char1"/>
    <w:basedOn w:val="856"/>
    <w:qFormat/>
    <w:pPr>
      <w:jc w:val="left"/>
      <w:spacing w:after="160" w:line="240" w:lineRule="exact"/>
      <w:widowControl/>
    </w:pPr>
    <w:rPr>
      <w:rFonts w:ascii="Calibri" w:hAnsi="Calibri" w:eastAsia="Calibri" w:cs="宋体"/>
      <w:b w:val="0"/>
      <w:position w:val="0"/>
      <w:sz w:val="20"/>
      <w:szCs w:val="24"/>
      <w:lang w:val="zh-CN"/>
    </w:rPr>
  </w:style>
  <w:style w:type="paragraph" w:styleId="1344" w:customStyle="1">
    <w:name w:val="正文11"/>
    <w:basedOn w:val="856"/>
    <w:next w:val="856"/>
    <w:qFormat/>
    <w:pPr>
      <w:ind w:firstLine="510"/>
      <w:spacing w:before="156" w:line="360" w:lineRule="auto"/>
    </w:pPr>
    <w:rPr>
      <w:rFonts w:ascii="Calibri" w:hAnsi="Calibri" w:eastAsia="Calibri" w:cs="宋体"/>
      <w:b w:val="0"/>
      <w:position w:val="0"/>
      <w:lang w:val="zh-CN"/>
    </w:rPr>
  </w:style>
  <w:style w:type="paragraph" w:styleId="1345" w:customStyle="1">
    <w:name w:val="普通文字"/>
    <w:basedOn w:val="856"/>
    <w:next w:val="856"/>
    <w:qFormat/>
    <w:rPr>
      <w:rFonts w:hAnsi="宋体" w:eastAsia="Calibri" w:cs="宋体"/>
      <w:b w:val="0"/>
      <w:position w:val="0"/>
      <w:lang w:val="zh-CN"/>
    </w:rPr>
  </w:style>
  <w:style w:type="paragraph" w:styleId="1346" w:customStyle="1">
    <w:name w:val="Char Char Char Char Char1"/>
    <w:basedOn w:val="856"/>
    <w:qFormat/>
    <w:rPr>
      <w:rFonts w:ascii="Tahoma" w:hAnsi="Tahoma" w:eastAsia="Calibri" w:cs="宋体"/>
      <w:b w:val="0"/>
      <w:position w:val="0"/>
      <w:lang w:val="zh-CN"/>
    </w:rPr>
  </w:style>
  <w:style w:type="paragraph" w:styleId="1347" w:customStyle="1">
    <w:name w:val="标准文本"/>
    <w:basedOn w:val="856"/>
    <w:qFormat/>
    <w:pPr>
      <w:ind w:firstLine="480"/>
      <w:spacing w:line="360" w:lineRule="auto"/>
    </w:pPr>
    <w:rPr>
      <w:rFonts w:ascii="Calibri" w:hAnsi="Calibri" w:eastAsia="Calibri" w:cs="宋体"/>
      <w:b w:val="0"/>
      <w:position w:val="0"/>
      <w:szCs w:val="24"/>
      <w:lang w:val="zh-CN"/>
    </w:rPr>
  </w:style>
  <w:style w:type="paragraph" w:styleId="1348" w:customStyle="1">
    <w:name w:val="华宇段落1 Char"/>
    <w:basedOn w:val="856"/>
    <w:qFormat/>
    <w:pPr>
      <w:ind w:firstLine="200"/>
      <w:spacing w:line="360" w:lineRule="auto"/>
    </w:pPr>
    <w:rPr>
      <w:rFonts w:ascii="Calibri" w:hAnsi="Calibri" w:eastAsia="Calibri" w:cs="宋体"/>
      <w:b w:val="0"/>
      <w:bCs/>
      <w:position w:val="0"/>
      <w:szCs w:val="24"/>
      <w:lang w:val="zh-CN"/>
    </w:rPr>
  </w:style>
  <w:style w:type="paragraph" w:styleId="1349" w:customStyle="1">
    <w:name w:val="font6"/>
    <w:basedOn w:val="856"/>
    <w:qFormat/>
    <w:pPr>
      <w:jc w:val="left"/>
      <w:spacing w:before="100" w:beforeAutospacing="1" w:after="100" w:afterAutospacing="1"/>
      <w:widowControl/>
    </w:pPr>
    <w:rPr>
      <w:rFonts w:hint="eastAsia" w:hAnsi="宋体"/>
      <w:sz w:val="28"/>
      <w:szCs w:val="28"/>
      <w:u w:val="single"/>
    </w:rPr>
  </w:style>
  <w:style w:type="paragraph" w:styleId="1350" w:customStyle="1">
    <w:name w:val="列出段落1"/>
    <w:basedOn w:val="856"/>
    <w:link w:val="1461"/>
    <w:qFormat/>
    <w:pPr>
      <w:contextualSpacing/>
      <w:ind w:left="720"/>
      <w:jc w:val="left"/>
      <w:widowControl/>
    </w:pPr>
    <w:rPr>
      <w:rFonts w:ascii="Arial" w:hAnsi="Arial" w:eastAsia="黑体" w:cs="宋体"/>
      <w:b w:val="0"/>
      <w:position w:val="0"/>
      <w:szCs w:val="24"/>
      <w:lang w:val="zh-CN" w:eastAsia="en-US"/>
    </w:rPr>
  </w:style>
  <w:style w:type="paragraph" w:styleId="1351" w:customStyle="1">
    <w:name w:val="正文 New New New New New New New New New New New New New New"/>
    <w:qFormat/>
    <w:pPr>
      <w:jc w:val="both"/>
      <w:widowControl w:val="off"/>
    </w:pPr>
    <w:rPr>
      <w:rFonts w:hint="eastAsia" w:ascii="Calibri" w:hAnsi="Calibri"/>
      <w:sz w:val="21"/>
    </w:rPr>
  </w:style>
  <w:style w:type="paragraph" w:styleId="1352" w:customStyle="1">
    <w:name w:val="文档正文"/>
    <w:basedOn w:val="856"/>
    <w:qFormat/>
    <w:pPr>
      <w:spacing w:line="360" w:lineRule="auto"/>
    </w:pPr>
    <w:rPr>
      <w:rFonts w:hAnsi="宋体" w:eastAsia="Calibri" w:cs="宋体"/>
      <w:bCs/>
      <w:position w:val="0"/>
      <w:sz w:val="20"/>
      <w:szCs w:val="24"/>
      <w:lang w:val="zh-CN"/>
    </w:rPr>
  </w:style>
  <w:style w:type="paragraph" w:styleId="1353" w:customStyle="1">
    <w:name w:val="xl61"/>
    <w:basedOn w:val="85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54" w:customStyle="1">
    <w:name w:val="标准小四"/>
    <w:basedOn w:val="856"/>
    <w:qFormat/>
    <w:pPr>
      <w:ind w:firstLine="480"/>
      <w:spacing w:line="360" w:lineRule="auto"/>
    </w:pPr>
    <w:rPr>
      <w:rFonts w:ascii="Arial" w:hAnsi="Arial" w:eastAsia="Calibri" w:cs="宋体"/>
      <w:b w:val="0"/>
      <w:position w:val="0"/>
      <w:szCs w:val="21"/>
      <w:lang w:val="zh-CN"/>
    </w:rPr>
  </w:style>
  <w:style w:type="paragraph" w:styleId="1355" w:customStyle="1">
    <w:name w:val="正文 + 宋体"/>
    <w:basedOn w:val="856"/>
    <w:qFormat/>
    <w:pPr>
      <w:ind w:firstLine="420"/>
      <w:spacing w:line="360" w:lineRule="auto"/>
    </w:pPr>
    <w:rPr>
      <w:rFonts w:ascii="Calibri" w:hAnsi="Calibri" w:eastAsia="Calibri" w:cs="宋体"/>
      <w:b w:val="0"/>
      <w:position w:val="0"/>
      <w:sz w:val="20"/>
      <w:szCs w:val="24"/>
      <w:lang w:val="zh-CN"/>
    </w:rPr>
  </w:style>
  <w:style w:type="paragraph" w:styleId="1356" w:customStyle="1">
    <w:name w:val="马刚标题1"/>
    <w:basedOn w:val="880"/>
    <w:next w:val="856"/>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57" w:customStyle="1">
    <w:name w:val="font9"/>
    <w:basedOn w:val="856"/>
    <w:qFormat/>
    <w:pPr>
      <w:jc w:val="left"/>
      <w:spacing w:before="100" w:beforeAutospacing="1" w:after="100" w:afterAutospacing="1"/>
      <w:widowControl/>
    </w:pPr>
    <w:rPr>
      <w:rFonts w:ascii="Calibri" w:hAnsi="Calibri" w:eastAsia="Calibri" w:cs="宋体"/>
      <w:bCs/>
      <w:position w:val="0"/>
      <w:sz w:val="20"/>
      <w:lang w:val="zh-CN"/>
    </w:rPr>
  </w:style>
  <w:style w:type="paragraph" w:styleId="1358" w:customStyle="1">
    <w:name w:val="p0"/>
    <w:qFormat/>
    <w:pPr>
      <w:spacing w:before="100" w:beforeAutospacing="1" w:after="100" w:afterAutospacing="1"/>
    </w:pPr>
    <w:rPr>
      <w:rFonts w:ascii="宋体" w:hAnsi="宋体" w:eastAsia="仿宋_GB2312" w:cs="宋体"/>
      <w:sz w:val="24"/>
    </w:rPr>
  </w:style>
  <w:style w:type="paragraph" w:styleId="1359" w:customStyle="1">
    <w:name w:val="font8"/>
    <w:basedOn w:val="856"/>
    <w:qFormat/>
    <w:pPr>
      <w:jc w:val="left"/>
      <w:spacing w:before="100" w:beforeAutospacing="1" w:after="100" w:afterAutospacing="1"/>
      <w:widowControl/>
    </w:pPr>
    <w:rPr>
      <w:rFonts w:hAnsi="宋体" w:eastAsia="Calibri" w:cs="宋体"/>
      <w:bCs/>
      <w:i/>
      <w:iCs/>
      <w:position w:val="0"/>
      <w:sz w:val="20"/>
      <w:lang w:val="zh-CN"/>
    </w:rPr>
  </w:style>
  <w:style w:type="paragraph" w:styleId="1360" w:customStyle="1">
    <w:name w:val="纯文本2"/>
    <w:basedOn w:val="856"/>
    <w:qFormat/>
    <w:rPr>
      <w:rFonts w:hAnsi="Courier New" w:eastAsia="楷体_GB2312"/>
      <w:sz w:val="28"/>
    </w:rPr>
  </w:style>
  <w:style w:type="paragraph" w:styleId="1361" w:customStyle="1">
    <w:name w:val="大标题"/>
    <w:basedOn w:val="856"/>
    <w:next w:val="856"/>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62" w:customStyle="1">
    <w:name w:val="Char Char1 Char Char Char Char"/>
    <w:basedOn w:val="898"/>
    <w:qFormat/>
    <w:pPr>
      <w:ind w:left="357"/>
      <w:jc w:val="left"/>
      <w:spacing w:line="436" w:lineRule="exact"/>
      <w:outlineLvl w:val="3"/>
    </w:pPr>
    <w:rPr>
      <w:rFonts w:ascii="Tahoma" w:hAnsi="Tahoma" w:cs="Tahoma"/>
      <w:position w:val="0"/>
      <w:szCs w:val="24"/>
    </w:rPr>
  </w:style>
  <w:style w:type="paragraph" w:styleId="1363" w:customStyle="1">
    <w:name w:val="标题2，章节第二层"/>
    <w:basedOn w:val="856"/>
    <w:next w:val="1135"/>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64" w:customStyle="1">
    <w:name w:val="Char Char1 Char Char Char Char Char Char Char"/>
    <w:basedOn w:val="856"/>
    <w:qFormat/>
    <w:rPr>
      <w:rFonts w:ascii="Tahoma" w:hAnsi="Tahoma" w:eastAsia="Calibri" w:cs="Tahoma"/>
      <w:b w:val="0"/>
      <w:position w:val="0"/>
      <w:lang w:val="zh-CN"/>
    </w:rPr>
  </w:style>
  <w:style w:type="paragraph" w:styleId="1365" w:customStyle="1">
    <w:name w:val="xl28"/>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66" w:customStyle="1">
    <w:name w:val="纯文本 Char Char"/>
    <w:qFormat/>
    <w:rPr>
      <w:rFonts w:ascii="宋体" w:hAnsi="Courier New" w:eastAsia="宋体"/>
      <w:sz w:val="21"/>
      <w:szCs w:val="21"/>
      <w:lang w:val="en-US" w:eastAsia="zh-CN" w:bidi="ar-SA"/>
    </w:rPr>
  </w:style>
  <w:style w:type="character" w:styleId="1367" w:customStyle="1">
    <w:name w:val="concon"/>
    <w:qFormat/>
  </w:style>
  <w:style w:type="character" w:styleId="1368" w:customStyle="1">
    <w:name w:val="标题 字符1"/>
    <w:qFormat/>
    <w:rPr>
      <w:rFonts w:ascii="等线 Light" w:hAnsi="等线 Light" w:eastAsia="宋体" w:cs="Times New Roman"/>
      <w:b/>
      <w:bCs/>
      <w:position w:val="-10"/>
      <w:sz w:val="32"/>
      <w:szCs w:val="32"/>
    </w:rPr>
  </w:style>
  <w:style w:type="character" w:styleId="1369" w:customStyle="1">
    <w:name w:val="小四 段落 宋体 Char Char Char Char Char Char Char Char"/>
    <w:qFormat/>
    <w:rPr>
      <w:rFonts w:eastAsia="宋体"/>
      <w:sz w:val="24"/>
      <w:szCs w:val="24"/>
      <w:lang w:val="en-US" w:eastAsia="zh-CN" w:bidi="ar-SA"/>
    </w:rPr>
  </w:style>
  <w:style w:type="character" w:styleId="1370" w:customStyle="1">
    <w:name w:val="qxdate"/>
    <w:qFormat/>
    <w:rPr>
      <w:rFonts w:ascii="Times New Roman" w:hAnsi="Times New Roman" w:eastAsia="宋体" w:cs="Times New Roman"/>
      <w:color w:val="333333"/>
      <w:sz w:val="18"/>
      <w:szCs w:val="18"/>
    </w:rPr>
  </w:style>
  <w:style w:type="character" w:styleId="1371" w:customStyle="1">
    <w:name w:val="Title1 Char"/>
    <w:qFormat/>
    <w:rPr>
      <w:rFonts w:eastAsia="宋体"/>
      <w:b/>
      <w:bCs/>
      <w:sz w:val="44"/>
      <w:szCs w:val="44"/>
      <w:lang w:val="en-US" w:eastAsia="zh-CN" w:bidi="ar-SA"/>
    </w:rPr>
  </w:style>
  <w:style w:type="character" w:styleId="1372" w:customStyle="1">
    <w:name w:val="小四 段落 宋体 Char Char Char1"/>
    <w:qFormat/>
    <w:rPr>
      <w:rFonts w:ascii="宋体" w:hAnsi="宋体" w:eastAsia="宋体"/>
      <w:sz w:val="24"/>
      <w:szCs w:val="24"/>
      <w:lang w:val="en-US" w:eastAsia="zh-CN" w:bidi="ar-SA"/>
    </w:rPr>
  </w:style>
  <w:style w:type="character" w:styleId="1373" w:customStyle="1">
    <w:name w:val="标准文本 Char Char"/>
    <w:qFormat/>
    <w:rPr>
      <w:rFonts w:eastAsia="宋体" w:cs="宋体"/>
      <w:sz w:val="24"/>
      <w:szCs w:val="24"/>
      <w:lang w:val="en-US" w:eastAsia="zh-CN" w:bidi="ar-SA"/>
    </w:rPr>
  </w:style>
  <w:style w:type="character" w:styleId="1374" w:customStyle="1">
    <w:name w:val="Char Char26"/>
    <w:qFormat/>
    <w:rPr>
      <w:b/>
      <w:bCs/>
      <w:sz w:val="32"/>
      <w:szCs w:val="32"/>
    </w:rPr>
  </w:style>
  <w:style w:type="character" w:styleId="1375" w:customStyle="1">
    <w:name w:val="_Style 315"/>
    <w:qFormat/>
    <w:rPr>
      <w:i/>
      <w:iCs/>
      <w:smallCaps/>
      <w:spacing w:val="5"/>
    </w:rPr>
  </w:style>
  <w:style w:type="character" w:styleId="1376" w:customStyle="1">
    <w:name w:val="prev1"/>
    <w:qFormat/>
    <w:rPr>
      <w:rFonts w:ascii="Times New Roman" w:hAnsi="Times New Roman" w:eastAsia="宋体" w:cs="Times New Roman"/>
      <w:color w:val="888888"/>
    </w:rPr>
  </w:style>
  <w:style w:type="character" w:styleId="1377" w:customStyle="1">
    <w:name w:val="redfilefwwh"/>
    <w:qFormat/>
    <w:rPr>
      <w:rFonts w:ascii="Times New Roman" w:hAnsi="Times New Roman" w:eastAsia="宋体" w:cs="Times New Roman"/>
      <w:color w:val="ba2636"/>
      <w:sz w:val="18"/>
      <w:szCs w:val="18"/>
    </w:rPr>
  </w:style>
  <w:style w:type="character" w:styleId="1378" w:customStyle="1">
    <w:name w:val="listbenefit"/>
    <w:qFormat/>
  </w:style>
  <w:style w:type="character" w:styleId="1379" w:customStyle="1">
    <w:name w:val="textcontents"/>
    <w:qFormat/>
  </w:style>
  <w:style w:type="character" w:styleId="1380" w:customStyle="1">
    <w:name w:val="_Style 321"/>
    <w:qFormat/>
    <w:rPr>
      <w:smallCaps/>
    </w:rPr>
  </w:style>
  <w:style w:type="character" w:styleId="1381" w:customStyle="1">
    <w:name w:val="case31"/>
    <w:qFormat/>
    <w:rPr>
      <w:sz w:val="21"/>
      <w:szCs w:val="21"/>
    </w:rPr>
  </w:style>
  <w:style w:type="character" w:styleId="1382" w:customStyle="1">
    <w:name w:val="Char Char23"/>
    <w:qFormat/>
    <w:rPr>
      <w:rFonts w:ascii="Arial" w:hAnsi="Arial" w:eastAsia="黑体"/>
      <w:b/>
      <w:bCs/>
      <w:sz w:val="24"/>
      <w:szCs w:val="24"/>
    </w:rPr>
  </w:style>
  <w:style w:type="character" w:styleId="1383" w:customStyle="1">
    <w:name w:val="_Style 326"/>
    <w:qFormat/>
    <w:rPr>
      <w:b/>
      <w:bCs/>
    </w:rPr>
  </w:style>
  <w:style w:type="character" w:styleId="1384" w:customStyle="1">
    <w:name w:val="zhengwen1"/>
    <w:uiPriority w:val="99"/>
    <w:qFormat/>
    <w:rPr>
      <w:sz w:val="21"/>
    </w:rPr>
  </w:style>
  <w:style w:type="character" w:styleId="1385" w:customStyle="1">
    <w:name w:val="样式 非加粗"/>
    <w:qFormat/>
    <w:rPr>
      <w:rFonts w:eastAsia="宋体"/>
      <w:sz w:val="28"/>
    </w:rPr>
  </w:style>
  <w:style w:type="character" w:styleId="1386" w:customStyle="1">
    <w:name w:val="next3"/>
    <w:qFormat/>
    <w:rPr>
      <w:rFonts w:hint="eastAsia" w:ascii="微软雅黑" w:hAnsi="微软雅黑" w:eastAsia="微软雅黑" w:cs="微软雅黑"/>
      <w:sz w:val="21"/>
      <w:szCs w:val="21"/>
    </w:rPr>
  </w:style>
  <w:style w:type="character" w:styleId="1387" w:customStyle="1">
    <w:name w:val="标题 3 Char"/>
    <w:qFormat/>
    <w:rPr>
      <w:rFonts w:ascii="宋体" w:hAnsi="宋体" w:eastAsia="宋体"/>
      <w:b/>
      <w:bCs/>
      <w:sz w:val="24"/>
      <w:szCs w:val="32"/>
      <w:lang w:val="en-US" w:eastAsia="zh-CN" w:bidi="ar-SA"/>
    </w:rPr>
  </w:style>
  <w:style w:type="character" w:styleId="1388" w:customStyle="1">
    <w:name w:val="小四 段落 宋体 Char1"/>
    <w:qFormat/>
    <w:rPr>
      <w:rFonts w:eastAsia="宋体"/>
      <w:sz w:val="24"/>
      <w:szCs w:val="24"/>
      <w:lang w:val="en-US" w:eastAsia="zh-CN" w:bidi="ar-SA"/>
    </w:rPr>
  </w:style>
  <w:style w:type="character" w:styleId="1389" w:customStyle="1">
    <w:name w:val="next1"/>
    <w:qFormat/>
    <w:rPr>
      <w:rFonts w:ascii="Times New Roman" w:hAnsi="Times New Roman" w:eastAsia="宋体" w:cs="Times New Roman"/>
      <w:color w:val="888888"/>
    </w:rPr>
  </w:style>
  <w:style w:type="character" w:styleId="1390" w:customStyle="1">
    <w:name w:val="style13"/>
    <w:qFormat/>
    <w:rPr>
      <w:sz w:val="18"/>
      <w:szCs w:val="18"/>
    </w:rPr>
  </w:style>
  <w:style w:type="character" w:styleId="1391" w:customStyle="1">
    <w:name w:val="next2"/>
    <w:qFormat/>
    <w:rPr>
      <w:rFonts w:ascii="Times New Roman" w:hAnsi="Times New Roman" w:eastAsia="宋体" w:cs="Times New Roman"/>
      <w:color w:val="888888"/>
    </w:rPr>
  </w:style>
  <w:style w:type="character" w:styleId="1392" w:customStyle="1">
    <w:name w:val="Char Char27"/>
    <w:qFormat/>
    <w:rPr>
      <w:b/>
      <w:bCs/>
      <w:sz w:val="44"/>
      <w:szCs w:val="44"/>
    </w:rPr>
  </w:style>
  <w:style w:type="character" w:styleId="1393" w:customStyle="1">
    <w:name w:val="Char Char8"/>
    <w:qFormat/>
    <w:rPr>
      <w:rFonts w:eastAsia="宋体"/>
      <w:sz w:val="21"/>
      <w:lang w:val="en-US" w:eastAsia="zh-CN" w:bidi="ar-SA"/>
    </w:rPr>
  </w:style>
  <w:style w:type="character" w:styleId="1394" w:customStyle="1">
    <w:name w:val="3zw"/>
    <w:qFormat/>
  </w:style>
  <w:style w:type="character" w:styleId="1395" w:customStyle="1">
    <w:name w:val="小四 段落 宋体 Char Char Char Char Char"/>
    <w:qFormat/>
    <w:rPr>
      <w:rFonts w:eastAsia="宋体"/>
      <w:sz w:val="24"/>
      <w:szCs w:val="24"/>
      <w:lang w:val="en-US" w:eastAsia="zh-CN" w:bidi="ar-SA"/>
    </w:rPr>
  </w:style>
  <w:style w:type="character" w:styleId="1396" w:customStyle="1">
    <w:name w:val="h Char Char"/>
    <w:qFormat/>
    <w:rPr>
      <w:rFonts w:eastAsia="宋体"/>
      <w:sz w:val="18"/>
      <w:szCs w:val="18"/>
      <w:lang w:val="en-US" w:eastAsia="zh-CN" w:bidi="ar-SA"/>
    </w:rPr>
  </w:style>
  <w:style w:type="character" w:styleId="1397" w:customStyle="1">
    <w:name w:val="content"/>
    <w:qFormat/>
  </w:style>
  <w:style w:type="character" w:styleId="1398" w:customStyle="1">
    <w:name w:val="redfilenumber"/>
    <w:qFormat/>
    <w:rPr>
      <w:rFonts w:ascii="Times New Roman" w:hAnsi="Times New Roman" w:eastAsia="宋体" w:cs="Times New Roman"/>
      <w:color w:val="ba2636"/>
      <w:sz w:val="18"/>
      <w:szCs w:val="18"/>
    </w:rPr>
  </w:style>
  <w:style w:type="character" w:styleId="1399" w:customStyle="1">
    <w:name w:val="Char Char28"/>
    <w:qFormat/>
    <w:rPr>
      <w:rFonts w:ascii="Arial" w:hAnsi="Arial" w:eastAsia="黑体" w:cs="Arial"/>
      <w:b/>
      <w:bCs/>
      <w:sz w:val="32"/>
      <w:szCs w:val="32"/>
    </w:rPr>
  </w:style>
  <w:style w:type="character" w:styleId="1400" w:customStyle="1">
    <w:name w:val="正文 + 宋体 Char"/>
    <w:qFormat/>
    <w:rPr>
      <w:rFonts w:eastAsia="宋体"/>
      <w:sz w:val="21"/>
      <w:szCs w:val="24"/>
      <w:lang w:val="en-US" w:eastAsia="zh-CN" w:bidi="ar-SA"/>
    </w:rPr>
  </w:style>
  <w:style w:type="character" w:styleId="1401" w:customStyle="1">
    <w:name w:val="Char Char211"/>
    <w:qFormat/>
    <w:rPr>
      <w:rFonts w:ascii="宋体" w:hAnsi="Courier New" w:eastAsia="宋体"/>
      <w:sz w:val="21"/>
      <w:szCs w:val="21"/>
      <w:lang w:val="en-US" w:eastAsia="zh-CN" w:bidi="ar-SA"/>
    </w:rPr>
  </w:style>
  <w:style w:type="character" w:styleId="1402" w:customStyle="1">
    <w:name w:val="subtitle1"/>
    <w:qFormat/>
    <w:rPr>
      <w:rFonts w:hint="default" w:ascii="Georgia" w:hAnsi="Georgia"/>
      <w:b/>
      <w:bCs/>
      <w:color w:val="666666"/>
      <w:sz w:val="18"/>
      <w:szCs w:val="18"/>
    </w:rPr>
  </w:style>
  <w:style w:type="character" w:styleId="1403" w:customStyle="1">
    <w:name w:val="特点 Char1"/>
    <w:qFormat/>
    <w:rPr>
      <w:rFonts w:eastAsia="宋体"/>
      <w:sz w:val="21"/>
      <w:lang w:val="en-US" w:eastAsia="zh-CN" w:bidi="ar-SA"/>
    </w:rPr>
  </w:style>
  <w:style w:type="character" w:styleId="1404" w:customStyle="1">
    <w:name w:val="样式 宋体 小四"/>
    <w:qFormat/>
    <w:rPr>
      <w:rFonts w:ascii="宋体" w:hAnsi="宋体"/>
      <w:sz w:val="24"/>
    </w:rPr>
  </w:style>
  <w:style w:type="character" w:styleId="1405" w:customStyle="1">
    <w:name w:val="Char Char22"/>
    <w:qFormat/>
    <w:rPr>
      <w:b/>
      <w:bCs/>
      <w:sz w:val="24"/>
      <w:szCs w:val="24"/>
    </w:rPr>
  </w:style>
  <w:style w:type="character" w:styleId="1406" w:customStyle="1">
    <w:name w:val="para_small"/>
    <w:qFormat/>
  </w:style>
  <w:style w:type="character" w:styleId="1407" w:customStyle="1">
    <w:name w:val="纯文本 Char Char Char1"/>
    <w:qFormat/>
    <w:rPr>
      <w:rFonts w:ascii="宋体" w:hAnsi="Courier New" w:eastAsia="宋体"/>
      <w:sz w:val="21"/>
      <w:szCs w:val="21"/>
      <w:lang w:val="en-US" w:eastAsia="zh-CN" w:bidi="ar-SA"/>
    </w:rPr>
  </w:style>
  <w:style w:type="character" w:styleId="1408" w:customStyle="1">
    <w:name w:val="style131"/>
    <w:qFormat/>
    <w:rPr>
      <w:rFonts w:cs="Times New Roman"/>
      <w:sz w:val="18"/>
      <w:szCs w:val="18"/>
    </w:rPr>
  </w:style>
  <w:style w:type="character" w:styleId="1409" w:customStyle="1">
    <w:name w:val="displayarti"/>
    <w:qFormat/>
    <w:rPr>
      <w:rFonts w:ascii="Times New Roman" w:hAnsi="Times New Roman" w:eastAsia="宋体" w:cs="Times New Roman"/>
      <w:color w:val="ffffff"/>
      <w:shd w:val="clear" w:color="auto" w:fill="a00000"/>
    </w:rPr>
  </w:style>
  <w:style w:type="character" w:styleId="1410" w:customStyle="1">
    <w:name w:val="Char Char21"/>
    <w:qFormat/>
    <w:rPr>
      <w:rFonts w:ascii="Arial" w:hAnsi="Arial" w:eastAsia="黑体"/>
      <w:sz w:val="24"/>
      <w:szCs w:val="24"/>
    </w:rPr>
  </w:style>
  <w:style w:type="character" w:styleId="1411" w:customStyle="1">
    <w:name w:val="纯文本 Char1"/>
    <w:qFormat/>
    <w:rPr>
      <w:rFonts w:ascii="宋体" w:hAnsi="Courier New" w:eastAsia="宋体" w:cs="Courier New"/>
      <w:sz w:val="21"/>
      <w:szCs w:val="21"/>
      <w:lang w:val="en-US" w:eastAsia="zh-CN" w:bidi="ar-SA"/>
    </w:rPr>
  </w:style>
  <w:style w:type="character" w:styleId="1412" w:customStyle="1">
    <w:name w:val="华宇段落1 Char Char Char"/>
    <w:qFormat/>
    <w:rPr>
      <w:rFonts w:eastAsia="宋体"/>
      <w:bCs/>
      <w:sz w:val="24"/>
      <w:szCs w:val="24"/>
      <w:lang w:val="en-US" w:eastAsia="zh-CN" w:bidi="ar-SA"/>
    </w:rPr>
  </w:style>
  <w:style w:type="character" w:styleId="1413" w:customStyle="1">
    <w:name w:val="_Style 367"/>
    <w:qFormat/>
    <w:rPr>
      <w:smallCaps/>
      <w:spacing w:val="5"/>
      <w:u w:val="single"/>
    </w:rPr>
  </w:style>
  <w:style w:type="character" w:styleId="1414" w:customStyle="1">
    <w:name w:val="HTML 预设格式 字符1"/>
    <w:qFormat/>
    <w:rPr>
      <w:rFonts w:ascii="Courier New" w:hAnsi="Courier New" w:eastAsia="宋体" w:cs="Courier New"/>
      <w:b/>
      <w:position w:val="-10"/>
    </w:rPr>
  </w:style>
  <w:style w:type="character" w:styleId="1415" w:customStyle="1">
    <w:name w:val="next"/>
    <w:qFormat/>
    <w:rPr>
      <w:rFonts w:ascii="微软雅黑" w:hAnsi="微软雅黑" w:eastAsia="微软雅黑" w:cs="微软雅黑"/>
      <w:sz w:val="21"/>
      <w:szCs w:val="21"/>
    </w:rPr>
  </w:style>
  <w:style w:type="character" w:styleId="1416" w:customStyle="1">
    <w:name w:val="prev"/>
    <w:qFormat/>
    <w:rPr>
      <w:rFonts w:hint="eastAsia" w:ascii="微软雅黑" w:hAnsi="微软雅黑" w:eastAsia="微软雅黑" w:cs="微软雅黑"/>
      <w:sz w:val="21"/>
      <w:szCs w:val="21"/>
    </w:rPr>
  </w:style>
  <w:style w:type="character" w:styleId="1417" w:customStyle="1">
    <w:name w:val="title_emph1"/>
    <w:qFormat/>
    <w:rPr>
      <w:rFonts w:ascii="Arial" w:cs="Arial"/>
      <w:b/>
      <w:bCs/>
      <w:sz w:val="18"/>
      <w:szCs w:val="18"/>
    </w:rPr>
  </w:style>
  <w:style w:type="character" w:styleId="1418" w:customStyle="1">
    <w:name w:val="Char Char20"/>
    <w:qFormat/>
    <w:rPr>
      <w:rFonts w:ascii="Arial" w:hAnsi="Arial" w:eastAsia="黑体"/>
      <w:sz w:val="21"/>
      <w:szCs w:val="21"/>
    </w:rPr>
  </w:style>
  <w:style w:type="character" w:styleId="1419" w:customStyle="1">
    <w:name w:val="_Style 379"/>
    <w:qFormat/>
    <w:rPr>
      <w:i/>
      <w:iCs/>
    </w:rPr>
  </w:style>
  <w:style w:type="character" w:styleId="1420" w:customStyle="1">
    <w:name w:val="normalfont1"/>
    <w:qFormat/>
    <w:rPr>
      <w:rFonts w:hint="default" w:ascii="ˎ̥" w:hAnsi="ˎ̥"/>
      <w:sz w:val="18"/>
      <w:szCs w:val="18"/>
      <w:u w:val="none"/>
    </w:rPr>
  </w:style>
  <w:style w:type="character" w:styleId="1421" w:customStyle="1">
    <w:name w:val="已访问的超链接1"/>
    <w:qFormat/>
    <w:rPr>
      <w:color w:val="auto"/>
      <w:u w:val="none"/>
    </w:rPr>
  </w:style>
  <w:style w:type="character" w:styleId="1422" w:customStyle="1">
    <w:name w:val="A2"/>
    <w:qFormat/>
    <w:rPr>
      <w:rFonts w:cs="Helvetica"/>
      <w:color w:val="000000"/>
      <w:sz w:val="18"/>
      <w:szCs w:val="18"/>
    </w:rPr>
  </w:style>
  <w:style w:type="character" w:styleId="1423" w:customStyle="1">
    <w:name w:val="Char Char29"/>
    <w:qFormat/>
    <w:rPr>
      <w:rFonts w:ascii="Times New Roman" w:hAnsi="Times New Roman" w:eastAsia="宋体" w:cs="Times New Roman"/>
      <w:b/>
      <w:bCs/>
      <w:sz w:val="44"/>
      <w:szCs w:val="44"/>
    </w:rPr>
  </w:style>
  <w:style w:type="character" w:styleId="1424" w:customStyle="1">
    <w:name w:val="content_lineheight1"/>
    <w:qFormat/>
  </w:style>
  <w:style w:type="character" w:styleId="1425" w:customStyle="1">
    <w:name w:val="标准小四 Char"/>
    <w:qFormat/>
    <w:rPr>
      <w:rFonts w:ascii="Arial" w:hAnsi="Arial" w:eastAsia="宋体"/>
      <w:sz w:val="24"/>
      <w:szCs w:val="21"/>
      <w:lang w:val="en-US" w:eastAsia="zh-CN" w:bidi="ar-SA"/>
    </w:rPr>
  </w:style>
  <w:style w:type="character" w:styleId="1426" w:customStyle="1">
    <w:name w:val="标准小四 Char Char"/>
    <w:qFormat/>
    <w:rPr>
      <w:rFonts w:ascii="Arial" w:hAnsi="Arial" w:eastAsia="宋体"/>
      <w:sz w:val="24"/>
      <w:szCs w:val="21"/>
      <w:lang w:val="en-US" w:eastAsia="zh-CN" w:bidi="ar-SA"/>
    </w:rPr>
  </w:style>
  <w:style w:type="character" w:styleId="1427" w:customStyle="1">
    <w:name w:val="ih151"/>
    <w:qFormat/>
    <w:rPr>
      <w:color w:val="666666"/>
      <w:sz w:val="18"/>
      <w:szCs w:val="18"/>
      <w:u w:val="none"/>
    </w:rPr>
  </w:style>
  <w:style w:type="character" w:styleId="1428" w:customStyle="1">
    <w:name w:val="标准文本 Char"/>
    <w:qFormat/>
    <w:rPr>
      <w:rFonts w:eastAsia="宋体" w:cs="宋体"/>
      <w:sz w:val="24"/>
      <w:szCs w:val="24"/>
      <w:lang w:val="en-US" w:eastAsia="zh-CN" w:bidi="ar-SA"/>
    </w:rPr>
  </w:style>
  <w:style w:type="character" w:styleId="1429" w:customStyle="1">
    <w:name w:val="gjfg"/>
    <w:qFormat/>
  </w:style>
  <w:style w:type="character" w:styleId="1430" w:customStyle="1">
    <w:name w:val="小四 段落 宋体 Char Char Char Char1"/>
    <w:qFormat/>
    <w:rPr>
      <w:rFonts w:eastAsia="宋体"/>
      <w:sz w:val="24"/>
      <w:szCs w:val="24"/>
      <w:lang w:val="en-US" w:eastAsia="zh-CN" w:bidi="ar-SA"/>
    </w:rPr>
  </w:style>
  <w:style w:type="character" w:styleId="1431" w:customStyle="1">
    <w:name w:val="引用 字符1"/>
    <w:uiPriority w:val="99"/>
    <w:qFormat/>
    <w:rPr>
      <w:rFonts w:ascii="宋体" w:hAnsi="Times New Roman" w:eastAsia="宋体" w:cs="Times New Roman"/>
      <w:b/>
      <w:i/>
      <w:iCs/>
      <w:color w:val="404040"/>
      <w:position w:val="-10"/>
      <w:sz w:val="24"/>
    </w:rPr>
  </w:style>
  <w:style w:type="character" w:styleId="1432" w:customStyle="1">
    <w:name w:val="prev2"/>
    <w:qFormat/>
    <w:rPr>
      <w:rFonts w:ascii="Times New Roman" w:hAnsi="Times New Roman" w:eastAsia="宋体" w:cs="Times New Roman"/>
      <w:color w:val="888888"/>
    </w:rPr>
  </w:style>
  <w:style w:type="character" w:styleId="1433" w:customStyle="1">
    <w:name w:val="t1"/>
    <w:qFormat/>
  </w:style>
  <w:style w:type="character" w:styleId="1434" w:customStyle="1">
    <w:name w:val="cfdate"/>
    <w:qFormat/>
    <w:rPr>
      <w:rFonts w:ascii="Times New Roman" w:hAnsi="Times New Roman" w:eastAsia="宋体" w:cs="Times New Roman"/>
      <w:color w:val="333333"/>
      <w:sz w:val="18"/>
      <w:szCs w:val="18"/>
    </w:rPr>
  </w:style>
  <w:style w:type="character" w:styleId="1435" w:customStyle="1">
    <w:name w:val="Char Char24"/>
    <w:qFormat/>
    <w:rPr>
      <w:b/>
      <w:bCs/>
      <w:sz w:val="28"/>
      <w:szCs w:val="28"/>
    </w:rPr>
  </w:style>
  <w:style w:type="character" w:styleId="1436" w:customStyle="1">
    <w:name w:val="point_normal1"/>
    <w:qFormat/>
    <w:rPr>
      <w:rFonts w:hint="default" w:ascii="Arial" w:hAnsi="Arial" w:cs="Arial"/>
      <w:sz w:val="18"/>
      <w:szCs w:val="18"/>
    </w:rPr>
  </w:style>
  <w:style w:type="character" w:styleId="1437" w:customStyle="1">
    <w:name w:val="小四 段落 宋体 Char Char Char Char Char Char"/>
    <w:qFormat/>
    <w:rPr>
      <w:rFonts w:eastAsia="宋体"/>
      <w:sz w:val="24"/>
      <w:szCs w:val="24"/>
      <w:lang w:val="en-US" w:eastAsia="zh-CN" w:bidi="ar-SA"/>
    </w:rPr>
  </w:style>
  <w:style w:type="character" w:styleId="1438" w:customStyle="1">
    <w:name w:val="Char Char17"/>
    <w:qFormat/>
    <w:rPr>
      <w:rFonts w:ascii="宋体" w:hAnsi="Courier New"/>
      <w:sz w:val="21"/>
      <w:szCs w:val="21"/>
    </w:rPr>
  </w:style>
  <w:style w:type="character" w:styleId="1439" w:customStyle="1">
    <w:name w:val="明显引用 字符1"/>
    <w:uiPriority w:val="99"/>
    <w:qFormat/>
    <w:rPr>
      <w:rFonts w:ascii="宋体" w:hAnsi="Times New Roman" w:eastAsia="宋体" w:cs="Times New Roman"/>
      <w:b/>
      <w:i/>
      <w:iCs/>
      <w:color w:val="4472c4"/>
      <w:position w:val="-10"/>
      <w:sz w:val="24"/>
    </w:rPr>
  </w:style>
  <w:style w:type="character" w:styleId="1440" w:customStyle="1">
    <w:name w:val="标题 Char1"/>
    <w:qFormat/>
    <w:rPr>
      <w:rFonts w:ascii="Cambria" w:eastAsia="宋体" w:cs="Times New Roman"/>
      <w:b/>
      <w:bCs/>
      <w:sz w:val="32"/>
      <w:szCs w:val="32"/>
    </w:rPr>
  </w:style>
  <w:style w:type="character" w:styleId="1441" w:customStyle="1">
    <w:name w:val="prev3"/>
    <w:qFormat/>
    <w:rPr>
      <w:rFonts w:ascii="微软雅黑" w:hAnsi="微软雅黑" w:eastAsia="微软雅黑" w:cs="微软雅黑"/>
      <w:sz w:val="21"/>
      <w:szCs w:val="21"/>
    </w:rPr>
  </w:style>
  <w:style w:type="character" w:styleId="1442" w:customStyle="1">
    <w:name w:val="param-value"/>
    <w:qFormat/>
  </w:style>
  <w:style w:type="character" w:styleId="1443" w:customStyle="1">
    <w:name w:val="正文文本缩进 2 字符1"/>
    <w:qFormat/>
    <w:rPr>
      <w:rFonts w:ascii="宋体" w:hAnsi="Times New Roman" w:eastAsia="宋体" w:cs="Times New Roman"/>
      <w:b/>
      <w:position w:val="-10"/>
      <w:sz w:val="24"/>
    </w:rPr>
  </w:style>
  <w:style w:type="character" w:styleId="1444" w:customStyle="1">
    <w:name w:val="apple-converted-space"/>
    <w:qFormat/>
  </w:style>
  <w:style w:type="character" w:styleId="144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446" w:customStyle="1">
    <w:name w:val="华宇段落1 Char Char"/>
    <w:qFormat/>
    <w:rPr>
      <w:rFonts w:eastAsia="宋体"/>
      <w:bCs/>
      <w:sz w:val="24"/>
      <w:szCs w:val="24"/>
      <w:lang w:val="en-US" w:eastAsia="zh-CN" w:bidi="ar-SA"/>
    </w:rPr>
  </w:style>
  <w:style w:type="character" w:styleId="1447" w:customStyle="1">
    <w:name w:val="Char Char25"/>
    <w:qFormat/>
    <w:rPr>
      <w:rFonts w:ascii="Arial" w:hAnsi="Arial" w:eastAsia="黑体"/>
      <w:b/>
      <w:sz w:val="28"/>
    </w:rPr>
  </w:style>
  <w:style w:type="character" w:styleId="1448" w:customStyle="1">
    <w:name w:val="标题 3 Char Char"/>
    <w:qFormat/>
    <w:rPr>
      <w:rFonts w:eastAsia="仿宋_GB2312"/>
      <w:b/>
      <w:bCs/>
      <w:sz w:val="28"/>
      <w:szCs w:val="32"/>
      <w:lang w:val="en-US" w:eastAsia="zh-CN" w:bidi="ar-SA"/>
    </w:rPr>
  </w:style>
  <w:style w:type="character" w:styleId="1449" w:customStyle="1">
    <w:name w:val="样式 首行缩进:  2 字符 Char"/>
    <w:qFormat/>
    <w:rPr>
      <w:rFonts w:eastAsia="宋体" w:cs="宋体"/>
      <w:sz w:val="24"/>
      <w:lang w:val="en-US" w:eastAsia="zh-CN" w:bidi="ar-SA"/>
    </w:rPr>
  </w:style>
  <w:style w:type="table" w:styleId="1450" w:customStyle="1">
    <w:name w:val="Table Normal"/>
    <w:qFormat/>
    <w:tblPr>
      <w:tblCellMar>
        <w:left w:w="0" w:type="dxa"/>
        <w:top w:w="0" w:type="dxa"/>
        <w:right w:w="0" w:type="dxa"/>
        <w:bottom w:w="0" w:type="dxa"/>
      </w:tblCellMar>
    </w:tblPr>
  </w:style>
  <w:style w:type="table" w:styleId="1451" w:customStyle="1">
    <w:name w:val="网格型1"/>
    <w:basedOn w:val="858"/>
    <w:uiPriority w:val="9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52">
    <w:name w:val="Placeholder Text"/>
    <w:uiPriority w:val="99"/>
    <w:semiHidden/>
    <w:qFormat/>
    <w:rPr>
      <w:color w:val="808080"/>
    </w:rPr>
  </w:style>
  <w:style w:type="paragraph" w:styleId="1453" w:customStyle="1">
    <w:name w:val="正文文本1"/>
    <w:basedOn w:val="856"/>
    <w:qFormat/>
    <w:pPr>
      <w:ind w:firstLine="400"/>
      <w:spacing w:line="480" w:lineRule="auto"/>
    </w:pPr>
    <w:rPr>
      <w:rFonts w:hAnsi="宋体" w:cs="宋体"/>
      <w:sz w:val="20"/>
      <w:lang w:val="zh-CN" w:bidi="zh-CN"/>
    </w:rPr>
  </w:style>
  <w:style w:type="character" w:styleId="1454" w:customStyle="1">
    <w:name w:val="font01"/>
    <w:basedOn w:val="857"/>
    <w:qFormat/>
    <w:rPr>
      <w:rFonts w:hint="eastAsia" w:ascii="宋体" w:hAnsi="宋体" w:eastAsia="宋体" w:cs="宋体"/>
      <w:color w:val="000000"/>
      <w:sz w:val="22"/>
      <w:szCs w:val="22"/>
      <w:u w:val="none"/>
    </w:rPr>
  </w:style>
  <w:style w:type="character" w:styleId="1455" w:customStyle="1">
    <w:name w:val="font21"/>
    <w:basedOn w:val="857"/>
    <w:qFormat/>
    <w:rPr>
      <w:rFonts w:hint="default" w:ascii="Times New Roman" w:hAnsi="Times New Roman" w:cs="Times New Roman"/>
      <w:color w:val="000000"/>
      <w:sz w:val="22"/>
      <w:szCs w:val="22"/>
      <w:u w:val="none"/>
    </w:rPr>
  </w:style>
  <w:style w:type="character" w:styleId="1456" w:customStyle="1">
    <w:name w:val="页眉 Char"/>
    <w:basedOn w:val="857"/>
    <w:link w:val="918"/>
    <w:qFormat/>
    <w:rPr>
      <w:b/>
      <w:position w:val="-10"/>
      <w:sz w:val="18"/>
      <w:szCs w:val="18"/>
    </w:rPr>
  </w:style>
  <w:style w:type="character" w:styleId="1457" w:customStyle="1">
    <w:name w:val="日期 Char"/>
    <w:basedOn w:val="857"/>
    <w:link w:val="913"/>
    <w:qFormat/>
    <w:rPr>
      <w:b/>
      <w:position w:val="-10"/>
      <w:sz w:val="24"/>
      <w:szCs w:val="24"/>
    </w:rPr>
  </w:style>
  <w:style w:type="character" w:styleId="1458" w:customStyle="1">
    <w:name w:val="批注框文本 Char"/>
    <w:basedOn w:val="857"/>
    <w:link w:val="916"/>
    <w:qFormat/>
    <w:rPr>
      <w:b/>
      <w:position w:val="-10"/>
      <w:sz w:val="18"/>
      <w:szCs w:val="18"/>
    </w:rPr>
  </w:style>
  <w:style w:type="character" w:styleId="1459" w:customStyle="1">
    <w:name w:val="批注文字 Char1"/>
    <w:basedOn w:val="857"/>
    <w:qFormat/>
    <w:rPr>
      <w:rFonts w:ascii="Times New Roman" w:hAnsi="Times New Roman" w:eastAsia="宋体" w:cs="Times New Roman"/>
      <w:szCs w:val="24"/>
    </w:rPr>
  </w:style>
  <w:style w:type="character" w:styleId="1460" w:customStyle="1">
    <w:name w:val="p12"/>
    <w:qFormat/>
  </w:style>
  <w:style w:type="character" w:styleId="1461" w:customStyle="1">
    <w:name w:val="列出段落 Char"/>
    <w:link w:val="1350"/>
    <w:qFormat/>
    <w:rPr>
      <w:rFonts w:ascii="Arial" w:hAnsi="Arial" w:eastAsia="黑体" w:cs="宋体"/>
      <w:sz w:val="24"/>
      <w:szCs w:val="24"/>
      <w:lang w:val="zh-CN" w:eastAsia="en-US"/>
    </w:rPr>
  </w:style>
  <w:style w:type="paragraph" w:styleId="1462" w:customStyle="1">
    <w:name w:val="修订1"/>
    <w:hidden/>
    <w:uiPriority w:val="99"/>
    <w:unhideWhenUsed/>
    <w:qFormat/>
    <w:rPr>
      <w:rFonts w:ascii="宋体"/>
      <w:b/>
      <w:position w:val="-10"/>
      <w:sz w:val="24"/>
    </w:rPr>
  </w:style>
  <w:style w:type="character" w:styleId="1463" w:customStyle="1">
    <w:name w:val="正文首行缩进 2 Char"/>
    <w:basedOn w:val="1113"/>
    <w:link w:val="940"/>
    <w:semiHidden/>
    <w:qFormat/>
    <w:rPr>
      <w:rFonts w:ascii="宋体"/>
      <w:b/>
      <w:position w:val="-10"/>
      <w:sz w:val="24"/>
    </w:rPr>
  </w:style>
  <w:style w:type="paragraph" w:styleId="1464" w:customStyle="1">
    <w:name w:val="修订2"/>
    <w:hidden/>
    <w:uiPriority w:val="99"/>
    <w:unhideWhenUsed/>
    <w:qFormat/>
    <w:rPr>
      <w:rFonts w:ascii="宋体"/>
      <w:b/>
      <w:position w:val="-10"/>
      <w:sz w:val="24"/>
    </w:rPr>
  </w:style>
  <w:style w:type="paragraph" w:styleId="1465" w:customStyle="1">
    <w:name w:val="修订3"/>
    <w:hidden/>
    <w:uiPriority w:val="99"/>
    <w:unhideWhenUsed/>
    <w:qFormat/>
    <w:rPr>
      <w:rFonts w:ascii="宋体"/>
      <w:b/>
      <w:position w:val="-10"/>
      <w:sz w:val="24"/>
    </w:rPr>
  </w:style>
  <w:style w:type="table" w:styleId="1466" w:customStyle="1">
    <w:name w:val="网格型2"/>
    <w:basedOn w:val="858"/>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67" w:customStyle="1">
    <w:name w:val="批注文字 字符1"/>
    <w:uiPriority w:val="99"/>
    <w:rPr>
      <w:rFonts w:ascii="宋体" w:hAnsi="宋体" w:cs="宋体"/>
      <w:sz w:val="22"/>
      <w:szCs w:val="22"/>
      <w:lang w:val="zh-CN" w:bidi="zh-CN"/>
    </w:rPr>
  </w:style>
  <w:style w:type="table" w:styleId="1468" w:customStyle="1">
    <w:name w:val="网格型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69" w:customStyle="1">
    <w:name w:val="修订4"/>
    <w:hidden/>
    <w:uiPriority w:val="99"/>
    <w:semiHidden/>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74E430AA-397C-45BD-A827-F87B95552EF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杨伟</cp:lastModifiedBy>
  <cp:revision>5</cp:revision>
  <dcterms:created xsi:type="dcterms:W3CDTF">2025-12-30T09:10:00Z</dcterms:created>
  <dcterms:modified xsi:type="dcterms:W3CDTF">2025-12-31T09:44:52Z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56E3A654B8C14B2898E5A507F6A303D8_13</vt:lpwstr>
  </property>
  <property fmtid="{D5CDD505-2E9C-101B-9397-08002B2CF9AE}" pid="4" name="KSOTemplateDocerSaveRecord">
    <vt:lpwstr>eyJoZGlkIjoiMWI2ZDU1ODFhMzkxZmE3NzllNTgxMmYyOTAwMjJjMjEiLCJ1c2VySWQiOiIyNTAzMDI5MTkifQ==</vt:lpwstr>
  </property>
</Properties>
</file>